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994" w:rsidRDefault="00CF5CEE" w:rsidP="00CF5CEE">
      <w:pPr>
        <w:jc w:val="center"/>
      </w:pPr>
      <w:bookmarkStart w:id="0" w:name="_GoBack"/>
      <w:bookmarkEnd w:id="0"/>
      <w:r>
        <w:rPr>
          <w:noProof/>
        </w:rPr>
        <w:drawing>
          <wp:inline distT="0" distB="0" distL="0" distR="0" wp14:anchorId="2A113397" wp14:editId="70F4F37E">
            <wp:extent cx="3848100" cy="937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CDC_Locku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1794" cy="950178"/>
                    </a:xfrm>
                    <a:prstGeom prst="rect">
                      <a:avLst/>
                    </a:prstGeom>
                  </pic:spPr>
                </pic:pic>
              </a:graphicData>
            </a:graphic>
          </wp:inline>
        </w:drawing>
      </w:r>
    </w:p>
    <w:p w:rsidR="00CF5CEE" w:rsidRDefault="00CF5CEE" w:rsidP="00CF5CEE">
      <w:pPr>
        <w:jc w:val="center"/>
      </w:pPr>
    </w:p>
    <w:p w:rsidR="00CF5CEE" w:rsidRPr="00CF5CEE" w:rsidRDefault="00CF5CEE" w:rsidP="00CF5CEE">
      <w:pPr>
        <w:jc w:val="center"/>
        <w:rPr>
          <w:b/>
          <w:color w:val="FF0000"/>
          <w:sz w:val="56"/>
          <w:szCs w:val="56"/>
        </w:rPr>
      </w:pPr>
      <w:r w:rsidRPr="00CF5CEE">
        <w:rPr>
          <w:b/>
          <w:color w:val="FF0000"/>
          <w:sz w:val="56"/>
          <w:szCs w:val="56"/>
        </w:rPr>
        <w:t>Volunteers Needed</w:t>
      </w:r>
    </w:p>
    <w:p w:rsidR="00CF5CEE" w:rsidRPr="00CF5CEE" w:rsidRDefault="00CF5CEE" w:rsidP="00CF5CEE">
      <w:pPr>
        <w:pStyle w:val="n-zicg"/>
        <w:spacing w:before="0" w:beforeAutospacing="0" w:after="0" w:afterAutospacing="0"/>
        <w:jc w:val="center"/>
        <w:rPr>
          <w:rFonts w:ascii="Ubuntu" w:hAnsi="Ubuntu"/>
          <w:color w:val="000000"/>
          <w:sz w:val="28"/>
          <w:szCs w:val="28"/>
        </w:rPr>
      </w:pPr>
      <w:r w:rsidRPr="00CF5CEE">
        <w:rPr>
          <w:rStyle w:val="Strong"/>
          <w:rFonts w:ascii="Ubuntu" w:hAnsi="Ubuntu"/>
          <w:color w:val="000000"/>
          <w:sz w:val="28"/>
          <w:szCs w:val="28"/>
        </w:rPr>
        <w:t>Special Olympics South Carolina Health Fair</w:t>
      </w:r>
    </w:p>
    <w:p w:rsidR="00CF5CEE" w:rsidRPr="00CF5CEE" w:rsidRDefault="00CF5CEE" w:rsidP="00CF5CEE">
      <w:pPr>
        <w:pStyle w:val="n-zicg"/>
        <w:spacing w:before="0" w:beforeAutospacing="0" w:after="0" w:afterAutospacing="0"/>
        <w:jc w:val="center"/>
        <w:rPr>
          <w:rFonts w:ascii="Ubuntu" w:hAnsi="Ubuntu"/>
          <w:color w:val="000000"/>
          <w:sz w:val="28"/>
          <w:szCs w:val="28"/>
        </w:rPr>
      </w:pPr>
      <w:r w:rsidRPr="00CF5CEE">
        <w:rPr>
          <w:rStyle w:val="Strong"/>
          <w:rFonts w:ascii="Ubuntu" w:hAnsi="Ubuntu"/>
          <w:color w:val="000000"/>
          <w:sz w:val="28"/>
          <w:szCs w:val="28"/>
        </w:rPr>
        <w:t>March 6, 2020 - 7:30 a.m. - 3:00 p.m.</w:t>
      </w:r>
    </w:p>
    <w:p w:rsidR="00CF5CEE" w:rsidRDefault="00CF5CEE" w:rsidP="00CF5CEE">
      <w:pPr>
        <w:pStyle w:val="n-zicg"/>
        <w:spacing w:before="0" w:beforeAutospacing="0" w:after="0" w:afterAutospacing="0"/>
        <w:jc w:val="center"/>
        <w:rPr>
          <w:rStyle w:val="Strong"/>
          <w:color w:val="000000"/>
          <w:sz w:val="36"/>
          <w:szCs w:val="36"/>
        </w:rPr>
      </w:pPr>
      <w:r w:rsidRPr="00CF5CEE">
        <w:rPr>
          <w:rStyle w:val="Strong"/>
          <w:rFonts w:ascii="Ubuntu" w:hAnsi="Ubuntu"/>
          <w:color w:val="000000"/>
          <w:sz w:val="28"/>
          <w:szCs w:val="28"/>
        </w:rPr>
        <w:t>Charleston Convention Center</w:t>
      </w:r>
    </w:p>
    <w:p w:rsidR="00CF5CEE" w:rsidRDefault="00CF5CEE" w:rsidP="00CF5CEE">
      <w:pPr>
        <w:pStyle w:val="n-zicg"/>
        <w:spacing w:before="0" w:beforeAutospacing="0" w:after="0" w:afterAutospacing="0"/>
        <w:jc w:val="center"/>
        <w:rPr>
          <w:rStyle w:val="Strong"/>
          <w:color w:val="000000"/>
          <w:sz w:val="36"/>
          <w:szCs w:val="36"/>
        </w:rPr>
      </w:pPr>
    </w:p>
    <w:p w:rsidR="00CF5CEE" w:rsidRPr="00CF5CEE" w:rsidRDefault="00CF5CEE" w:rsidP="00CF5CEE">
      <w:pPr>
        <w:pStyle w:val="n-zicg"/>
        <w:spacing w:before="0" w:beforeAutospacing="0" w:after="0" w:afterAutospacing="0"/>
        <w:jc w:val="center"/>
        <w:rPr>
          <w:rFonts w:ascii="Ubuntu" w:hAnsi="Ubuntu"/>
          <w:color w:val="000000"/>
          <w:sz w:val="36"/>
          <w:szCs w:val="36"/>
        </w:rPr>
      </w:pPr>
      <w:r w:rsidRPr="00CF5CEE">
        <w:rPr>
          <w:rFonts w:ascii="Ubuntu" w:hAnsi="Ubuntu"/>
          <w:color w:val="000000"/>
        </w:rPr>
        <w:t xml:space="preserve">Special Olympics South Carolina focuses on building sports opportunities, education programs and increasing health screenings for individuals with intellectual disabilities. For the first time, SOSC is partnering with MUSC to bring </w:t>
      </w:r>
      <w:r>
        <w:rPr>
          <w:rFonts w:ascii="Ubuntu" w:hAnsi="Ubuntu"/>
          <w:color w:val="000000"/>
        </w:rPr>
        <w:br/>
      </w:r>
      <w:r w:rsidRPr="00CF5CEE">
        <w:rPr>
          <w:rFonts w:ascii="Ubuntu" w:hAnsi="Ubuntu"/>
          <w:color w:val="000000"/>
        </w:rPr>
        <w:t>Healthy Athlete screenings to local schools.</w:t>
      </w:r>
    </w:p>
    <w:p w:rsidR="00CF5CEE" w:rsidRDefault="00843E51" w:rsidP="00CF5CEE">
      <w:pPr>
        <w:jc w:val="center"/>
      </w:pPr>
      <w:r>
        <w:rPr>
          <w:b/>
          <w:noProof/>
        </w:rPr>
        <w:drawing>
          <wp:anchor distT="0" distB="0" distL="114300" distR="114300" simplePos="0" relativeHeight="251662336" behindDoc="0" locked="0" layoutInCell="1" allowOverlap="1">
            <wp:simplePos x="0" y="0"/>
            <wp:positionH relativeFrom="margin">
              <wp:posOffset>476250</wp:posOffset>
            </wp:positionH>
            <wp:positionV relativeFrom="paragraph">
              <wp:posOffset>252095</wp:posOffset>
            </wp:positionV>
            <wp:extent cx="352425" cy="3517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_Icon_Healthy_Hearing_1-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425" cy="35179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3360" behindDoc="0" locked="0" layoutInCell="1" allowOverlap="1">
            <wp:simplePos x="0" y="0"/>
            <wp:positionH relativeFrom="margin">
              <wp:posOffset>2895600</wp:posOffset>
            </wp:positionH>
            <wp:positionV relativeFrom="paragraph">
              <wp:posOffset>160020</wp:posOffset>
            </wp:positionV>
            <wp:extent cx="640715" cy="4953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ong min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715" cy="495300"/>
                    </a:xfrm>
                    <a:prstGeom prst="rect">
                      <a:avLst/>
                    </a:prstGeom>
                  </pic:spPr>
                </pic:pic>
              </a:graphicData>
            </a:graphic>
            <wp14:sizeRelH relativeFrom="margin">
              <wp14:pctWidth>0</wp14:pctWidth>
            </wp14:sizeRelH>
            <wp14:sizeRelV relativeFrom="margin">
              <wp14:pctHeight>0</wp14:pctHeight>
            </wp14:sizeRelV>
          </wp:anchor>
        </w:drawing>
      </w:r>
    </w:p>
    <w:p w:rsidR="00CF5CEE" w:rsidRPr="00CF5CEE" w:rsidRDefault="00CF5CEE" w:rsidP="00CF5CEE">
      <w:pPr>
        <w:rPr>
          <w:sz w:val="22"/>
          <w:szCs w:val="22"/>
        </w:rPr>
      </w:pPr>
      <w:r>
        <w:rPr>
          <w:b/>
        </w:rPr>
        <w:t xml:space="preserve">         </w:t>
      </w:r>
      <w:r w:rsidRPr="00CF5CEE">
        <w:rPr>
          <w:b/>
          <w:sz w:val="22"/>
          <w:szCs w:val="22"/>
        </w:rPr>
        <w:t>Healthy Hearing (Audiology)</w:t>
      </w:r>
      <w:r w:rsidR="00843E51">
        <w:rPr>
          <w:sz w:val="22"/>
          <w:szCs w:val="22"/>
        </w:rPr>
        <w:t xml:space="preserve">        </w:t>
      </w:r>
      <w:r w:rsidRPr="00CF5CEE">
        <w:rPr>
          <w:b/>
          <w:sz w:val="22"/>
          <w:szCs w:val="22"/>
        </w:rPr>
        <w:t>Strong Minds (Adaptive Coping Skills)</w:t>
      </w:r>
    </w:p>
    <w:p w:rsidR="00CF5CEE" w:rsidRPr="00CF5CEE" w:rsidRDefault="00843E51" w:rsidP="00CF5CEE">
      <w:pPr>
        <w:rPr>
          <w:sz w:val="22"/>
          <w:szCs w:val="22"/>
        </w:rPr>
      </w:pPr>
      <w:r>
        <w:rPr>
          <w:noProof/>
        </w:rPr>
        <w:drawing>
          <wp:anchor distT="0" distB="0" distL="114300" distR="114300" simplePos="0" relativeHeight="251659264" behindDoc="0" locked="0" layoutInCell="1" allowOverlap="1">
            <wp:simplePos x="0" y="0"/>
            <wp:positionH relativeFrom="margin">
              <wp:posOffset>514350</wp:posOffset>
            </wp:positionH>
            <wp:positionV relativeFrom="paragraph">
              <wp:posOffset>191135</wp:posOffset>
            </wp:positionV>
            <wp:extent cx="367030" cy="363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_Icon_Special_Smiles_1-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30" cy="36322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simplePos x="0" y="0"/>
            <wp:positionH relativeFrom="margin">
              <wp:posOffset>3618230</wp:posOffset>
            </wp:positionH>
            <wp:positionV relativeFrom="paragraph">
              <wp:posOffset>163195</wp:posOffset>
            </wp:positionV>
            <wp:extent cx="383540" cy="381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_Icon_Fit_Feet_1-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540" cy="381635"/>
                    </a:xfrm>
                    <a:prstGeom prst="rect">
                      <a:avLst/>
                    </a:prstGeom>
                  </pic:spPr>
                </pic:pic>
              </a:graphicData>
            </a:graphic>
            <wp14:sizeRelH relativeFrom="margin">
              <wp14:pctWidth>0</wp14:pctWidth>
            </wp14:sizeRelH>
            <wp14:sizeRelV relativeFrom="margin">
              <wp14:pctHeight>0</wp14:pctHeight>
            </wp14:sizeRelV>
          </wp:anchor>
        </w:drawing>
      </w:r>
    </w:p>
    <w:p w:rsidR="00CF5CEE" w:rsidRPr="00CF5CEE" w:rsidRDefault="00CF5CEE" w:rsidP="00CF5CEE">
      <w:pPr>
        <w:rPr>
          <w:sz w:val="22"/>
          <w:szCs w:val="22"/>
        </w:rPr>
      </w:pPr>
      <w:r w:rsidRPr="00CF5CEE">
        <w:rPr>
          <w:b/>
          <w:sz w:val="22"/>
          <w:szCs w:val="22"/>
        </w:rPr>
        <w:t xml:space="preserve">         Special Smiles (Dentistry)</w:t>
      </w:r>
      <w:r w:rsidRPr="00CF5CEE">
        <w:rPr>
          <w:sz w:val="22"/>
          <w:szCs w:val="22"/>
        </w:rPr>
        <w:tab/>
      </w:r>
      <w:r w:rsidRPr="00CF5CEE">
        <w:rPr>
          <w:sz w:val="22"/>
          <w:szCs w:val="22"/>
        </w:rPr>
        <w:tab/>
      </w:r>
      <w:r w:rsidR="00843E51">
        <w:rPr>
          <w:sz w:val="22"/>
          <w:szCs w:val="22"/>
        </w:rPr>
        <w:t xml:space="preserve">             </w:t>
      </w:r>
      <w:r>
        <w:rPr>
          <w:sz w:val="22"/>
          <w:szCs w:val="22"/>
        </w:rPr>
        <w:t xml:space="preserve"> </w:t>
      </w:r>
      <w:r w:rsidR="00843E51">
        <w:rPr>
          <w:sz w:val="22"/>
          <w:szCs w:val="22"/>
        </w:rPr>
        <w:t xml:space="preserve">          </w:t>
      </w:r>
      <w:r w:rsidRPr="00CF5CEE">
        <w:rPr>
          <w:b/>
          <w:sz w:val="22"/>
          <w:szCs w:val="22"/>
        </w:rPr>
        <w:t>Fit Feet (Podiatry)</w:t>
      </w:r>
    </w:p>
    <w:p w:rsidR="00843E51" w:rsidRDefault="00843E51" w:rsidP="00CF5CEE">
      <w:pPr>
        <w:rPr>
          <w:sz w:val="22"/>
          <w:szCs w:val="22"/>
        </w:rPr>
      </w:pPr>
      <w:r>
        <w:rPr>
          <w:b/>
          <w:noProof/>
          <w:sz w:val="22"/>
          <w:szCs w:val="22"/>
        </w:rPr>
        <w:drawing>
          <wp:anchor distT="0" distB="0" distL="114300" distR="114300" simplePos="0" relativeHeight="251661312" behindDoc="0" locked="0" layoutInCell="1" allowOverlap="1">
            <wp:simplePos x="0" y="0"/>
            <wp:positionH relativeFrom="margin">
              <wp:posOffset>461010</wp:posOffset>
            </wp:positionH>
            <wp:positionV relativeFrom="paragraph">
              <wp:posOffset>207010</wp:posOffset>
            </wp:positionV>
            <wp:extent cx="367665" cy="361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_Icon_Health_Promotion_1-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65" cy="361950"/>
                    </a:xfrm>
                    <a:prstGeom prst="rect">
                      <a:avLst/>
                    </a:prstGeom>
                  </pic:spPr>
                </pic:pic>
              </a:graphicData>
            </a:graphic>
            <wp14:sizeRelH relativeFrom="margin">
              <wp14:pctWidth>0</wp14:pctWidth>
            </wp14:sizeRelH>
            <wp14:sizeRelV relativeFrom="margin">
              <wp14:pctHeight>0</wp14:pctHeight>
            </wp14:sizeRelV>
          </wp:anchor>
        </w:drawing>
      </w:r>
    </w:p>
    <w:p w:rsidR="00CF5CEE" w:rsidRPr="00CF5CEE" w:rsidRDefault="00CF5CEE" w:rsidP="00CF5CEE">
      <w:pPr>
        <w:rPr>
          <w:sz w:val="22"/>
          <w:szCs w:val="22"/>
        </w:rPr>
      </w:pPr>
      <w:r>
        <w:rPr>
          <w:b/>
          <w:sz w:val="22"/>
          <w:szCs w:val="22"/>
        </w:rPr>
        <w:t xml:space="preserve"> </w:t>
      </w:r>
      <w:r w:rsidRPr="00CF5CEE">
        <w:rPr>
          <w:b/>
          <w:sz w:val="22"/>
          <w:szCs w:val="22"/>
        </w:rPr>
        <w:t>Health Promotion (Nutrition Education)</w:t>
      </w:r>
      <w:r w:rsidR="00843E51">
        <w:rPr>
          <w:sz w:val="22"/>
          <w:szCs w:val="22"/>
        </w:rPr>
        <w:t xml:space="preserve"> </w:t>
      </w:r>
    </w:p>
    <w:p w:rsidR="00CF5CEE" w:rsidRDefault="00CF5CEE" w:rsidP="00CF5CEE">
      <w:pPr>
        <w:jc w:val="center"/>
      </w:pPr>
    </w:p>
    <w:p w:rsidR="00CF5CEE" w:rsidRDefault="00CF5CEE" w:rsidP="00CF5CEE">
      <w:pPr>
        <w:jc w:val="center"/>
      </w:pPr>
    </w:p>
    <w:p w:rsidR="00CF5CEE" w:rsidRDefault="00CF5CEE" w:rsidP="00CF5CEE">
      <w:pPr>
        <w:jc w:val="center"/>
      </w:pPr>
      <w:r>
        <w:t xml:space="preserve">All volunteers must attend an in-person training with SOSC Clinical Directors. </w:t>
      </w:r>
      <w:r>
        <w:br/>
        <w:t xml:space="preserve">Training will be held in February 2020. </w:t>
      </w:r>
    </w:p>
    <w:p w:rsidR="00CF5CEE" w:rsidRDefault="00CF5CEE" w:rsidP="00CF5CEE">
      <w:pPr>
        <w:jc w:val="center"/>
      </w:pPr>
    </w:p>
    <w:p w:rsidR="00175B2C" w:rsidRPr="00175B2C" w:rsidRDefault="00175B2C" w:rsidP="00175B2C">
      <w:pPr>
        <w:spacing w:after="0" w:line="240" w:lineRule="auto"/>
        <w:jc w:val="center"/>
        <w:rPr>
          <w:b/>
        </w:rPr>
      </w:pPr>
      <w:r w:rsidRPr="00175B2C">
        <w:rPr>
          <w:b/>
        </w:rPr>
        <w:t>Register to Volunteer</w:t>
      </w:r>
    </w:p>
    <w:p w:rsidR="00175B2C" w:rsidRPr="00175B2C" w:rsidRDefault="00175B2C" w:rsidP="00175B2C">
      <w:pPr>
        <w:spacing w:after="0" w:line="240" w:lineRule="auto"/>
        <w:jc w:val="center"/>
        <w:rPr>
          <w:b/>
        </w:rPr>
      </w:pPr>
      <w:r w:rsidRPr="00175B2C">
        <w:rPr>
          <w:b/>
        </w:rPr>
        <w:t>Kara Harmon</w:t>
      </w:r>
    </w:p>
    <w:p w:rsidR="00175B2C" w:rsidRDefault="00815DC4" w:rsidP="00175B2C">
      <w:pPr>
        <w:spacing w:after="0" w:line="240" w:lineRule="auto"/>
        <w:jc w:val="center"/>
        <w:rPr>
          <w:b/>
        </w:rPr>
      </w:pPr>
      <w:hyperlink r:id="rId10" w:history="1">
        <w:r w:rsidR="00175B2C" w:rsidRPr="006B0755">
          <w:rPr>
            <w:rStyle w:val="Hyperlink"/>
            <w:b/>
          </w:rPr>
          <w:t>kharmon@so-sc.org</w:t>
        </w:r>
      </w:hyperlink>
    </w:p>
    <w:p w:rsidR="00175B2C" w:rsidRDefault="00175B2C" w:rsidP="00175B2C">
      <w:pPr>
        <w:spacing w:after="0" w:line="240" w:lineRule="auto"/>
        <w:jc w:val="center"/>
        <w:rPr>
          <w:b/>
        </w:rPr>
      </w:pPr>
    </w:p>
    <w:p w:rsidR="00175B2C" w:rsidRDefault="00175B2C" w:rsidP="00175B2C">
      <w:pPr>
        <w:spacing w:after="0" w:line="240" w:lineRule="auto"/>
        <w:jc w:val="center"/>
        <w:rPr>
          <w:b/>
        </w:rPr>
      </w:pPr>
    </w:p>
    <w:p w:rsidR="00175B2C" w:rsidRDefault="00175B2C" w:rsidP="00175B2C">
      <w:pPr>
        <w:spacing w:after="0" w:line="240" w:lineRule="auto"/>
        <w:jc w:val="center"/>
        <w:rPr>
          <w:b/>
        </w:rPr>
      </w:pPr>
      <w:r>
        <w:rPr>
          <w:rFonts w:ascii="Palatino Linotype" w:hAnsi="Palatino Linotype"/>
          <w:b/>
          <w:noProof/>
          <w:color w:val="000000"/>
        </w:rPr>
        <w:lastRenderedPageBreak/>
        <w:drawing>
          <wp:inline distT="0" distB="0" distL="0" distR="0" wp14:anchorId="0B33DA2E" wp14:editId="5F45BC66">
            <wp:extent cx="4251960" cy="136751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hildrens_Health_horz_1e9ed6.jpg"/>
                    <pic:cNvPicPr/>
                  </pic:nvPicPr>
                  <pic:blipFill rotWithShape="1">
                    <a:blip r:embed="rId11" cstate="print">
                      <a:extLst>
                        <a:ext uri="{28A0092B-C50C-407E-A947-70E740481C1C}">
                          <a14:useLocalDpi xmlns:a14="http://schemas.microsoft.com/office/drawing/2010/main" val="0"/>
                        </a:ext>
                      </a:extLst>
                    </a:blip>
                    <a:srcRect t="14734" b="22647"/>
                    <a:stretch/>
                  </pic:blipFill>
                  <pic:spPr bwMode="auto">
                    <a:xfrm>
                      <a:off x="0" y="0"/>
                      <a:ext cx="4277603" cy="1375761"/>
                    </a:xfrm>
                    <a:prstGeom prst="rect">
                      <a:avLst/>
                    </a:prstGeom>
                    <a:ln>
                      <a:noFill/>
                    </a:ln>
                    <a:extLst>
                      <a:ext uri="{53640926-AAD7-44D8-BBD7-CCE9431645EC}">
                        <a14:shadowObscured xmlns:a14="http://schemas.microsoft.com/office/drawing/2010/main"/>
                      </a:ext>
                    </a:extLst>
                  </pic:spPr>
                </pic:pic>
              </a:graphicData>
            </a:graphic>
          </wp:inline>
        </w:drawing>
      </w:r>
    </w:p>
    <w:p w:rsidR="00175B2C" w:rsidRDefault="00175B2C" w:rsidP="00175B2C">
      <w:pPr>
        <w:spacing w:after="0" w:line="240" w:lineRule="auto"/>
        <w:jc w:val="center"/>
        <w:rPr>
          <w:b/>
        </w:rPr>
      </w:pPr>
    </w:p>
    <w:p w:rsidR="00175B2C" w:rsidRPr="00561F7C" w:rsidRDefault="00175B2C" w:rsidP="00175B2C">
      <w:pPr>
        <w:pStyle w:val="NormalWeb"/>
        <w:rPr>
          <w:rFonts w:ascii="Palatino Linotype" w:hAnsi="Palatino Linotype"/>
          <w:b/>
          <w:color w:val="000000"/>
        </w:rPr>
      </w:pPr>
      <w:r w:rsidRPr="00561F7C">
        <w:rPr>
          <w:rFonts w:ascii="Palatino Linotype" w:hAnsi="Palatino Linotype"/>
          <w:b/>
          <w:color w:val="000000"/>
        </w:rPr>
        <w:t>What is Developmental-Behavioral Pediatrics (DBP)?</w:t>
      </w:r>
    </w:p>
    <w:p w:rsidR="00175B2C" w:rsidRPr="00561F7C" w:rsidRDefault="00175B2C" w:rsidP="00175B2C">
      <w:pPr>
        <w:pStyle w:val="NormalWeb"/>
        <w:rPr>
          <w:rFonts w:ascii="Palatino Linotype" w:hAnsi="Palatino Linotype"/>
          <w:color w:val="000000"/>
        </w:rPr>
      </w:pPr>
      <w:r w:rsidRPr="00561F7C">
        <w:rPr>
          <w:rFonts w:ascii="Palatino Linotype" w:hAnsi="Palatino Linotype"/>
          <w:color w:val="000000"/>
        </w:rPr>
        <w:t xml:space="preserve">DBP encompasses the evaluation and care of children and adolescents with developmental disabilities (such as Down syndrome, autism spectrum disorder, cerebral palsy, spina bifida, intellectual disability), developmental delay, learning disabilities, ADHD, and behavioral disorders. </w:t>
      </w:r>
    </w:p>
    <w:p w:rsidR="00175B2C" w:rsidRPr="00561F7C" w:rsidRDefault="00175B2C" w:rsidP="00175B2C">
      <w:pPr>
        <w:pStyle w:val="NormalWeb"/>
        <w:rPr>
          <w:rFonts w:ascii="Palatino Linotype" w:hAnsi="Palatino Linotype"/>
          <w:color w:val="000000"/>
        </w:rPr>
      </w:pPr>
    </w:p>
    <w:p w:rsidR="00175B2C" w:rsidRPr="00561F7C" w:rsidRDefault="00175B2C" w:rsidP="00175B2C">
      <w:pPr>
        <w:pStyle w:val="NormalWeb"/>
        <w:rPr>
          <w:rFonts w:ascii="Palatino Linotype" w:hAnsi="Palatino Linotype"/>
          <w:b/>
          <w:color w:val="000000"/>
        </w:rPr>
      </w:pPr>
      <w:r w:rsidRPr="00561F7C">
        <w:rPr>
          <w:rFonts w:ascii="Palatino Linotype" w:hAnsi="Palatino Linotype"/>
          <w:b/>
          <w:color w:val="000000"/>
        </w:rPr>
        <w:t>Multidisciplinary Care: Who do we work with?</w:t>
      </w:r>
    </w:p>
    <w:p w:rsidR="00175B2C" w:rsidRPr="00561F7C" w:rsidRDefault="00175B2C" w:rsidP="00175B2C">
      <w:pPr>
        <w:pStyle w:val="NormalWeb"/>
        <w:rPr>
          <w:rFonts w:ascii="Palatino Linotype" w:hAnsi="Palatino Linotype"/>
          <w:color w:val="000000"/>
        </w:rPr>
      </w:pPr>
      <w:r w:rsidRPr="00561F7C">
        <w:rPr>
          <w:rFonts w:ascii="Palatino Linotype" w:hAnsi="Palatino Linotype"/>
          <w:color w:val="000000"/>
        </w:rPr>
        <w:t xml:space="preserve">We enjoy collaborating with other health care professionals such as general pediatricians, nurses, psychologists, psychiatrists, speech and language pathologists, physical therapists, occupational therapists, and social workers in efforts to provide comprehensive care for children with special needs. </w:t>
      </w:r>
    </w:p>
    <w:p w:rsidR="00175B2C" w:rsidRPr="00561F7C" w:rsidRDefault="00175B2C" w:rsidP="00175B2C">
      <w:pPr>
        <w:pStyle w:val="NormalWeb"/>
        <w:rPr>
          <w:rFonts w:ascii="Palatino Linotype" w:hAnsi="Palatino Linotype"/>
          <w:color w:val="000000"/>
        </w:rPr>
      </w:pPr>
    </w:p>
    <w:p w:rsidR="00175B2C" w:rsidRPr="00561F7C" w:rsidRDefault="00175B2C" w:rsidP="00175B2C">
      <w:pPr>
        <w:pStyle w:val="NormalWeb"/>
        <w:rPr>
          <w:rFonts w:ascii="Palatino Linotype" w:hAnsi="Palatino Linotype"/>
          <w:b/>
          <w:color w:val="000000"/>
        </w:rPr>
      </w:pPr>
      <w:r w:rsidRPr="00561F7C">
        <w:rPr>
          <w:rFonts w:ascii="Palatino Linotype" w:hAnsi="Palatino Linotype"/>
          <w:b/>
          <w:color w:val="000000"/>
        </w:rPr>
        <w:t>Why should I volunteer?</w:t>
      </w:r>
    </w:p>
    <w:p w:rsidR="00175B2C" w:rsidRPr="00175B2C" w:rsidRDefault="00175B2C" w:rsidP="00175B2C">
      <w:pPr>
        <w:spacing w:after="0" w:line="240" w:lineRule="auto"/>
        <w:rPr>
          <w:b/>
        </w:rPr>
      </w:pPr>
      <w:r w:rsidRPr="00561F7C">
        <w:rPr>
          <w:rFonts w:ascii="Palatino Linotype" w:hAnsi="Palatino Linotype"/>
          <w:color w:val="000000"/>
        </w:rPr>
        <w:t>Events such as the Special Olympics Health Fair help facilitate the multidisciplinary care that benefits patients. They can also be valuable networking event</w:t>
      </w:r>
      <w:r>
        <w:rPr>
          <w:rFonts w:ascii="Palatino Linotype" w:hAnsi="Palatino Linotype"/>
          <w:color w:val="000000"/>
        </w:rPr>
        <w:t>s</w:t>
      </w:r>
      <w:r w:rsidRPr="00561F7C">
        <w:rPr>
          <w:rFonts w:ascii="Palatino Linotype" w:hAnsi="Palatino Linotype"/>
          <w:color w:val="000000"/>
        </w:rPr>
        <w:t xml:space="preserve"> for providers, in which we all learn about other disciplines and how to best care for individuals with special needs.</w:t>
      </w:r>
    </w:p>
    <w:sectPr w:rsidR="00175B2C" w:rsidRPr="0017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Palatino Linotype">
    <w:panose1 w:val="00000000000000000000"/>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EE"/>
    <w:rsid w:val="00175B2C"/>
    <w:rsid w:val="00192994"/>
    <w:rsid w:val="00815DC4"/>
    <w:rsid w:val="00843E51"/>
    <w:rsid w:val="00B8060D"/>
    <w:rsid w:val="00C15F7F"/>
    <w:rsid w:val="00C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AF05-85AA-41CE-8B00-2A4A88A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Theme="minorHAnsi" w:hAnsi="Ubuntu"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CEE"/>
    <w:rPr>
      <w:rFonts w:ascii="Segoe UI" w:hAnsi="Segoe UI" w:cs="Segoe UI"/>
      <w:sz w:val="18"/>
      <w:szCs w:val="18"/>
    </w:rPr>
  </w:style>
  <w:style w:type="paragraph" w:customStyle="1" w:styleId="n-zicg">
    <w:name w:val="n-zicg"/>
    <w:basedOn w:val="Normal"/>
    <w:rsid w:val="00CF5CE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F5CEE"/>
    <w:rPr>
      <w:b/>
      <w:bCs/>
    </w:rPr>
  </w:style>
  <w:style w:type="character" w:styleId="Hyperlink">
    <w:name w:val="Hyperlink"/>
    <w:basedOn w:val="DefaultParagraphFont"/>
    <w:uiPriority w:val="99"/>
    <w:unhideWhenUsed/>
    <w:rsid w:val="00175B2C"/>
    <w:rPr>
      <w:color w:val="0563C1" w:themeColor="hyperlink"/>
      <w:u w:val="single"/>
    </w:rPr>
  </w:style>
  <w:style w:type="character" w:styleId="UnresolvedMention">
    <w:name w:val="Unresolved Mention"/>
    <w:basedOn w:val="DefaultParagraphFont"/>
    <w:uiPriority w:val="99"/>
    <w:semiHidden/>
    <w:unhideWhenUsed/>
    <w:rsid w:val="00175B2C"/>
    <w:rPr>
      <w:color w:val="605E5C"/>
      <w:shd w:val="clear" w:color="auto" w:fill="E1DFDD"/>
    </w:rPr>
  </w:style>
  <w:style w:type="paragraph" w:styleId="NormalWeb">
    <w:name w:val="Normal (Web)"/>
    <w:basedOn w:val="Normal"/>
    <w:uiPriority w:val="99"/>
    <w:semiHidden/>
    <w:unhideWhenUsed/>
    <w:rsid w:val="00175B2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mailto:kharmon@so-sc.org"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Lowery</dc:creator>
  <cp:keywords/>
  <dc:description/>
  <cp:lastModifiedBy>LaRosa, Angela C.</cp:lastModifiedBy>
  <cp:revision>2</cp:revision>
  <dcterms:created xsi:type="dcterms:W3CDTF">2020-01-10T21:49:00Z</dcterms:created>
  <dcterms:modified xsi:type="dcterms:W3CDTF">2020-01-10T21:49:00Z</dcterms:modified>
</cp:coreProperties>
</file>