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14A34" w:rsidRDefault="00D14A34" w:rsidP="00762791">
      <w:pPr>
        <w:rPr>
          <w:szCs w:val="29"/>
        </w:rPr>
      </w:pPr>
      <w:r>
        <w:rPr>
          <w:szCs w:val="29"/>
        </w:rPr>
        <w:t xml:space="preserve">The Professional, Academic, and Community Engagement (PACE) Navigator is a comprehensive planning tool that you will adapt and revise throughout your time in the Honors College. The Navigator asks you to document the past and map your future in terms of professional, academic, and community engagements. It also asks you to think strategically and intentionally about these engagements as your plans evolve. </w:t>
      </w:r>
      <w:r w:rsidR="005D167F">
        <w:rPr>
          <w:szCs w:val="29"/>
        </w:rPr>
        <w:t xml:space="preserve">PACE will start as a map of possibilities and gradually transform into a comprehensive, informal curricular and co-curricular transcript documenting past activities. Make this document yours not only by filling in your information, but making specific notes to yourself in the “Things to Consider” column that are more relevant to your major and professional objectives. </w:t>
      </w:r>
    </w:p>
    <w:p w:rsidR="00762791" w:rsidRDefault="00762791" w:rsidP="00762791">
      <w:pPr>
        <w:rPr>
          <w:szCs w:val="29"/>
        </w:rPr>
      </w:pPr>
    </w:p>
    <w:p w:rsidR="00762791" w:rsidRDefault="00762791" w:rsidP="00762791">
      <w:pPr>
        <w:rPr>
          <w:szCs w:val="29"/>
        </w:rPr>
      </w:pPr>
    </w:p>
    <w:p w:rsidR="00762791" w:rsidRDefault="00762791" w:rsidP="00762791">
      <w:pPr>
        <w:rPr>
          <w:b/>
          <w:szCs w:val="29"/>
        </w:rPr>
        <w:sectPr w:rsidR="00762791">
          <w:headerReference w:type="default" r:id="rId5"/>
          <w:pgSz w:w="12240" w:h="15840"/>
          <w:pgMar w:top="1440" w:right="1440" w:bottom="1440" w:left="1440" w:gutter="0"/>
          <w:docGrid w:linePitch="360"/>
        </w:sectPr>
      </w:pPr>
    </w:p>
    <w:p w:rsidR="00762791" w:rsidRDefault="00762791" w:rsidP="00762791">
      <w:pPr>
        <w:pBdr>
          <w:bottom w:val="single" w:sz="12" w:space="1" w:color="auto"/>
        </w:pBdr>
        <w:rPr>
          <w:b/>
          <w:sz w:val="28"/>
          <w:szCs w:val="29"/>
        </w:rPr>
      </w:pPr>
      <w:r w:rsidRPr="007361B6">
        <w:rPr>
          <w:b/>
          <w:sz w:val="28"/>
          <w:szCs w:val="29"/>
        </w:rPr>
        <w:t>NAME</w:t>
      </w:r>
    </w:p>
    <w:p w:rsidR="00762791" w:rsidRPr="007361B6" w:rsidRDefault="00762791" w:rsidP="00762791">
      <w:pPr>
        <w:numPr>
          <w:ilvl w:val="0"/>
          <w:numId w:val="2"/>
        </w:numPr>
        <w:spacing w:before="240"/>
        <w:rPr>
          <w:szCs w:val="29"/>
        </w:rPr>
      </w:pPr>
    </w:p>
    <w:p w:rsidR="00762791" w:rsidRDefault="00762791" w:rsidP="00762791">
      <w:pPr>
        <w:rPr>
          <w:b/>
          <w:szCs w:val="29"/>
        </w:rPr>
      </w:pPr>
    </w:p>
    <w:p w:rsidR="00762791" w:rsidRPr="007361B6" w:rsidRDefault="00762791" w:rsidP="00762791">
      <w:pPr>
        <w:pBdr>
          <w:bottom w:val="single" w:sz="12" w:space="1" w:color="auto"/>
        </w:pBdr>
        <w:rPr>
          <w:b/>
          <w:sz w:val="28"/>
          <w:szCs w:val="29"/>
        </w:rPr>
      </w:pPr>
      <w:r>
        <w:rPr>
          <w:b/>
          <w:sz w:val="28"/>
          <w:szCs w:val="29"/>
        </w:rPr>
        <w:t xml:space="preserve">MAJOR(s) &amp; MINOR(s) </w:t>
      </w:r>
      <w:r>
        <w:rPr>
          <w:b/>
          <w:sz w:val="20"/>
          <w:szCs w:val="29"/>
        </w:rPr>
        <w:t>[if undecided, note prospective major</w:t>
      </w:r>
      <w:r>
        <w:rPr>
          <w:b/>
          <w:sz w:val="28"/>
          <w:szCs w:val="29"/>
        </w:rPr>
        <w:t>]</w:t>
      </w:r>
    </w:p>
    <w:p w:rsidR="00762791" w:rsidRPr="00F76627" w:rsidRDefault="00762791" w:rsidP="00762791">
      <w:pPr>
        <w:numPr>
          <w:ilvl w:val="0"/>
          <w:numId w:val="2"/>
        </w:numPr>
        <w:spacing w:before="240"/>
        <w:rPr>
          <w:szCs w:val="29"/>
        </w:rPr>
      </w:pPr>
    </w:p>
    <w:p w:rsidR="00762791" w:rsidRDefault="00762791" w:rsidP="00762791">
      <w:pPr>
        <w:rPr>
          <w:szCs w:val="29"/>
        </w:rPr>
      </w:pPr>
    </w:p>
    <w:p w:rsidR="00762791" w:rsidRDefault="00762791" w:rsidP="00762791">
      <w:pPr>
        <w:rPr>
          <w:b/>
          <w:szCs w:val="29"/>
        </w:rPr>
      </w:pPr>
    </w:p>
    <w:p w:rsidR="00762791" w:rsidRPr="00904E0F" w:rsidRDefault="00762791" w:rsidP="00762791">
      <w:pPr>
        <w:pBdr>
          <w:bottom w:val="single" w:sz="12" w:space="1" w:color="auto"/>
        </w:pBdr>
        <w:rPr>
          <w:b/>
          <w:sz w:val="28"/>
          <w:szCs w:val="29"/>
        </w:rPr>
      </w:pPr>
      <w:r>
        <w:rPr>
          <w:b/>
          <w:sz w:val="28"/>
          <w:szCs w:val="29"/>
        </w:rPr>
        <w:t>LANGUAGE(s)</w:t>
      </w:r>
    </w:p>
    <w:p w:rsidR="00762791" w:rsidRDefault="00762791" w:rsidP="00762791">
      <w:pPr>
        <w:numPr>
          <w:ilvl w:val="0"/>
          <w:numId w:val="2"/>
        </w:numPr>
        <w:spacing w:before="240"/>
        <w:rPr>
          <w:szCs w:val="29"/>
        </w:rPr>
      </w:pPr>
    </w:p>
    <w:p w:rsidR="00762791" w:rsidRDefault="00762791" w:rsidP="00762791">
      <w:pPr>
        <w:ind w:left="360"/>
        <w:rPr>
          <w:szCs w:val="29"/>
        </w:rPr>
      </w:pPr>
    </w:p>
    <w:p w:rsidR="00762791" w:rsidRPr="00F76627" w:rsidRDefault="00762791" w:rsidP="00762791">
      <w:pPr>
        <w:pBdr>
          <w:bottom w:val="single" w:sz="12" w:space="1" w:color="auto"/>
        </w:pBdr>
        <w:spacing w:before="240"/>
        <w:rPr>
          <w:szCs w:val="29"/>
        </w:rPr>
      </w:pPr>
      <w:r>
        <w:rPr>
          <w:b/>
          <w:sz w:val="28"/>
          <w:szCs w:val="29"/>
        </w:rPr>
        <w:t xml:space="preserve">PACE OBJECTIVE </w:t>
      </w:r>
      <w:r>
        <w:rPr>
          <w:b/>
          <w:sz w:val="20"/>
          <w:szCs w:val="29"/>
        </w:rPr>
        <w:t>[briefly note your professional, academic, and community engagement goals]</w:t>
      </w:r>
    </w:p>
    <w:p w:rsidR="00762791" w:rsidRDefault="00762791" w:rsidP="00762791">
      <w:pPr>
        <w:numPr>
          <w:ilvl w:val="0"/>
          <w:numId w:val="2"/>
        </w:numPr>
        <w:spacing w:before="240"/>
        <w:rPr>
          <w:szCs w:val="29"/>
        </w:rPr>
      </w:pPr>
    </w:p>
    <w:p w:rsidR="00762791" w:rsidRDefault="00762791" w:rsidP="00762791">
      <w:pPr>
        <w:ind w:left="360"/>
        <w:rPr>
          <w:szCs w:val="29"/>
        </w:rPr>
      </w:pPr>
    </w:p>
    <w:p w:rsidR="00762791" w:rsidRDefault="00762791" w:rsidP="00762791">
      <w:pPr>
        <w:rPr>
          <w:b/>
          <w:szCs w:val="29"/>
        </w:rPr>
      </w:pPr>
    </w:p>
    <w:p w:rsidR="00762791" w:rsidRDefault="00762791" w:rsidP="00762791">
      <w:pPr>
        <w:pBdr>
          <w:bottom w:val="single" w:sz="12" w:space="1" w:color="auto"/>
        </w:pBdr>
        <w:rPr>
          <w:b/>
          <w:sz w:val="28"/>
          <w:szCs w:val="29"/>
        </w:rPr>
      </w:pPr>
      <w:r>
        <w:rPr>
          <w:b/>
          <w:sz w:val="28"/>
          <w:szCs w:val="29"/>
        </w:rPr>
        <w:t>AP, IB, &amp; TRANSFER CREDIT</w:t>
      </w:r>
    </w:p>
    <w:p w:rsidR="00762791" w:rsidRDefault="00762791" w:rsidP="00762791">
      <w:pPr>
        <w:ind w:left="360"/>
        <w:rPr>
          <w:szCs w:val="29"/>
        </w:rPr>
      </w:pPr>
    </w:p>
    <w:p w:rsidR="00762791" w:rsidRDefault="00762791" w:rsidP="00762791">
      <w:pPr>
        <w:numPr>
          <w:ilvl w:val="0"/>
          <w:numId w:val="2"/>
        </w:numPr>
        <w:rPr>
          <w:szCs w:val="29"/>
        </w:rPr>
      </w:pPr>
      <w:r w:rsidRPr="00F76627">
        <w:rPr>
          <w:szCs w:val="29"/>
        </w:rPr>
        <w:t xml:space="preserve">List your Transfer Credits (transfer credit through dual enrollment or enrollment at other </w:t>
      </w:r>
      <w:r w:rsidR="00D14A34">
        <w:rPr>
          <w:szCs w:val="29"/>
        </w:rPr>
        <w:t xml:space="preserve">colleges, AP credit, IB credit). Use the AP / IB transfer guides on the </w:t>
      </w:r>
      <w:proofErr w:type="spellStart"/>
      <w:r w:rsidR="00D14A34">
        <w:rPr>
          <w:szCs w:val="29"/>
        </w:rPr>
        <w:t>CofC</w:t>
      </w:r>
      <w:proofErr w:type="spellEnd"/>
      <w:r w:rsidR="00D14A34">
        <w:rPr>
          <w:szCs w:val="29"/>
        </w:rPr>
        <w:t xml:space="preserve"> website to note specific courses (e.g. HIST 201 / 201) for which you received credit. Also note any transfer credits you elected to waive.  </w:t>
      </w:r>
    </w:p>
    <w:p w:rsidR="00762791" w:rsidRPr="00F76627" w:rsidRDefault="00762791" w:rsidP="00762791">
      <w:pPr>
        <w:rPr>
          <w:szCs w:val="29"/>
        </w:rPr>
      </w:pPr>
    </w:p>
    <w:p w:rsidR="00762791" w:rsidRPr="00F76627" w:rsidRDefault="00762791" w:rsidP="00762791">
      <w:pPr>
        <w:rPr>
          <w:szCs w:val="29"/>
        </w:rPr>
      </w:pPr>
    </w:p>
    <w:p w:rsidR="00762791" w:rsidRDefault="00762791" w:rsidP="00762791">
      <w:pPr>
        <w:rPr>
          <w:b/>
          <w:szCs w:val="29"/>
        </w:rPr>
      </w:pPr>
    </w:p>
    <w:p w:rsidR="00762791" w:rsidRDefault="00762791" w:rsidP="00762791">
      <w:pPr>
        <w:pBdr>
          <w:bottom w:val="single" w:sz="12" w:space="1" w:color="auto"/>
        </w:pBdr>
        <w:rPr>
          <w:b/>
          <w:sz w:val="28"/>
          <w:szCs w:val="29"/>
        </w:rPr>
      </w:pPr>
      <w:r>
        <w:rPr>
          <w:b/>
          <w:sz w:val="28"/>
          <w:szCs w:val="29"/>
        </w:rPr>
        <w:br w:type="page"/>
        <w:t>FIRST YEAR [</w:t>
      </w:r>
      <w:r>
        <w:rPr>
          <w:b/>
          <w:szCs w:val="29"/>
        </w:rPr>
        <w:t>include course number, title, and</w:t>
      </w:r>
      <w:r w:rsidRPr="00F76627">
        <w:rPr>
          <w:b/>
          <w:szCs w:val="29"/>
        </w:rPr>
        <w:t xml:space="preserve"> credit hours for each</w:t>
      </w:r>
      <w:r>
        <w:rPr>
          <w:b/>
          <w:szCs w:val="29"/>
        </w:rPr>
        <w:t xml:space="preserve"> class]</w:t>
      </w:r>
    </w:p>
    <w:p w:rsidR="00762791" w:rsidRDefault="00762791" w:rsidP="00762791">
      <w:pPr>
        <w:rPr>
          <w:szCs w:val="29"/>
        </w:rPr>
      </w:pPr>
    </w:p>
    <w:p w:rsidR="00762791" w:rsidRDefault="003A1C43" w:rsidP="00762791">
      <w:pPr>
        <w:rPr>
          <w:b/>
          <w:szCs w:val="29"/>
        </w:rPr>
      </w:pPr>
      <w:r>
        <w:rPr>
          <w:b/>
          <w:noProof/>
          <w:szCs w:val="29"/>
        </w:rPr>
        <w:pict>
          <v:shapetype id="_x0000_t202" coordsize="21600,21600" o:spt="202" path="m0,0l0,21600,21600,21600,21600,0xe">
            <v:stroke joinstyle="miter"/>
            <v:path gradientshapeok="t" o:connecttype="rect"/>
          </v:shapetype>
          <v:shape id="_x0000_s1026" type="#_x0000_t202" style="position:absolute;margin-left:297pt;margin-top:3.6pt;width:169.15pt;height:547.5pt;z-index:251654656;mso-wrap-edited:f;mso-position-horizontal:absolute;mso-position-vertical:absolute" wrapcoords="-200 0 -200 21518 21800 21518 21800 0 -200 0" fillcolor="#d8d8d8" strokeweight="3pt">
            <v:fill opacity="34734f" o:detectmouseclick="t"/>
            <v:stroke linestyle="thinThin"/>
            <v:textbox style="mso-next-textbox:#_x0000_s1028" inset=",7.2pt,,7.2pt">
              <w:txbxContent>
                <w:p w:rsidR="00762791" w:rsidRPr="00142818" w:rsidRDefault="00762791">
                  <w:pPr>
                    <w:rPr>
                      <w:b/>
                    </w:rPr>
                  </w:pPr>
                  <w:r>
                    <w:rPr>
                      <w:b/>
                    </w:rPr>
                    <w:t>THINGS TO CONSIDER</w:t>
                  </w:r>
                  <w:r w:rsidRPr="00142818">
                    <w:rPr>
                      <w:b/>
                    </w:rPr>
                    <w:t>:</w:t>
                  </w:r>
                </w:p>
                <w:p w:rsidR="00762791" w:rsidRDefault="00762791" w:rsidP="00762791">
                  <w:pPr>
                    <w:numPr>
                      <w:ilvl w:val="0"/>
                      <w:numId w:val="4"/>
                    </w:numPr>
                    <w:ind w:left="180" w:hanging="180"/>
                  </w:pPr>
                  <w:r>
                    <w:t>National Awards: Gilman &amp; Boren (study abroad), Fulbright Summer Institute (UK summer), Critical Language Scholarship (summer)</w:t>
                  </w:r>
                </w:p>
                <w:p w:rsidR="00762791" w:rsidRDefault="00762791" w:rsidP="00762791">
                  <w:pPr>
                    <w:numPr>
                      <w:ilvl w:val="0"/>
                      <w:numId w:val="4"/>
                    </w:numPr>
                    <w:ind w:left="180" w:hanging="180"/>
                  </w:pPr>
                  <w:r>
                    <w:t>Make connections with professors and mentors and explore ways to get involved in research</w:t>
                  </w:r>
                  <w:r w:rsidR="005D167F">
                    <w:t xml:space="preserve"> ASAP</w:t>
                  </w:r>
                </w:p>
                <w:p w:rsidR="00762791" w:rsidRDefault="00762791" w:rsidP="00762791">
                  <w:pPr>
                    <w:numPr>
                      <w:ilvl w:val="0"/>
                      <w:numId w:val="4"/>
                    </w:numPr>
                    <w:ind w:left="180" w:hanging="180"/>
                  </w:pPr>
                  <w:r>
                    <w:t>Study abroad opportunities</w:t>
                  </w:r>
                </w:p>
                <w:p w:rsidR="00762791" w:rsidRDefault="00762791" w:rsidP="00762791">
                  <w:pPr>
                    <w:numPr>
                      <w:ilvl w:val="0"/>
                      <w:numId w:val="4"/>
                    </w:numPr>
                    <w:ind w:left="180" w:hanging="180"/>
                  </w:pPr>
                  <w:r>
                    <w:t>Get involved on campus and in the community</w:t>
                  </w:r>
                </w:p>
              </w:txbxContent>
            </v:textbox>
            <w10:wrap type="tight"/>
          </v:shape>
        </w:pict>
      </w:r>
      <w:r w:rsidR="00762791" w:rsidRPr="00F76627">
        <w:rPr>
          <w:b/>
          <w:szCs w:val="29"/>
        </w:rPr>
        <w:t xml:space="preserve">First Semester </w:t>
      </w:r>
      <w:r w:rsidR="00762791">
        <w:rPr>
          <w:b/>
          <w:szCs w:val="29"/>
        </w:rPr>
        <w:t>Courses</w:t>
      </w:r>
    </w:p>
    <w:p w:rsidR="00762791" w:rsidRPr="0091325B" w:rsidRDefault="00762791" w:rsidP="00762791">
      <w:pPr>
        <w:rPr>
          <w:b/>
          <w:szCs w:val="29"/>
        </w:rPr>
      </w:pPr>
    </w:p>
    <w:p w:rsidR="00762791" w:rsidRPr="00F76627" w:rsidRDefault="00762791" w:rsidP="00762791">
      <w:pPr>
        <w:numPr>
          <w:ilvl w:val="0"/>
          <w:numId w:val="1"/>
        </w:numPr>
        <w:rPr>
          <w:szCs w:val="29"/>
        </w:rPr>
      </w:pPr>
    </w:p>
    <w:p w:rsidR="00762791" w:rsidRPr="00F76627" w:rsidRDefault="00762791" w:rsidP="00762791">
      <w:pPr>
        <w:rPr>
          <w:szCs w:val="29"/>
        </w:rPr>
      </w:pPr>
    </w:p>
    <w:p w:rsidR="00762791" w:rsidRDefault="00762791" w:rsidP="00762791">
      <w:pPr>
        <w:rPr>
          <w:b/>
          <w:szCs w:val="29"/>
        </w:rPr>
      </w:pPr>
      <w:r>
        <w:rPr>
          <w:b/>
          <w:szCs w:val="29"/>
        </w:rPr>
        <w:t xml:space="preserve">Second </w:t>
      </w:r>
      <w:r w:rsidRPr="00F76627">
        <w:rPr>
          <w:b/>
          <w:szCs w:val="29"/>
        </w:rPr>
        <w:t xml:space="preserve">Semester </w:t>
      </w:r>
      <w:r>
        <w:rPr>
          <w:b/>
          <w:szCs w:val="29"/>
        </w:rPr>
        <w:t>Courses</w:t>
      </w:r>
    </w:p>
    <w:p w:rsidR="00762791" w:rsidRPr="00904E0F" w:rsidRDefault="00762791" w:rsidP="00762791">
      <w:pPr>
        <w:rPr>
          <w:b/>
          <w:szCs w:val="29"/>
        </w:rPr>
      </w:pPr>
    </w:p>
    <w:p w:rsidR="00762791" w:rsidRPr="0091325B" w:rsidRDefault="00762791" w:rsidP="00762791">
      <w:pPr>
        <w:numPr>
          <w:ilvl w:val="0"/>
          <w:numId w:val="1"/>
        </w:numPr>
        <w:rPr>
          <w:szCs w:val="29"/>
        </w:rPr>
      </w:pPr>
    </w:p>
    <w:p w:rsidR="00762791" w:rsidRDefault="00762791" w:rsidP="00762791">
      <w:pPr>
        <w:rPr>
          <w:szCs w:val="29"/>
        </w:rPr>
      </w:pPr>
    </w:p>
    <w:p w:rsidR="00762791" w:rsidRDefault="00762791" w:rsidP="00762791">
      <w:pPr>
        <w:rPr>
          <w:b/>
          <w:szCs w:val="29"/>
        </w:rPr>
      </w:pPr>
      <w:r>
        <w:rPr>
          <w:b/>
          <w:szCs w:val="29"/>
        </w:rPr>
        <w:t>Academic Year Engagements (clubs, programs, service, leadership, research, work, etc)</w:t>
      </w:r>
    </w:p>
    <w:p w:rsidR="00762791" w:rsidRDefault="00762791" w:rsidP="00762791">
      <w:pPr>
        <w:rPr>
          <w:b/>
          <w:szCs w:val="29"/>
        </w:rPr>
      </w:pPr>
    </w:p>
    <w:p w:rsidR="00762791" w:rsidRPr="00F76627" w:rsidRDefault="00762791" w:rsidP="00762791">
      <w:pPr>
        <w:numPr>
          <w:ilvl w:val="0"/>
          <w:numId w:val="1"/>
        </w:numPr>
        <w:rPr>
          <w:b/>
          <w:szCs w:val="29"/>
        </w:rPr>
      </w:pPr>
    </w:p>
    <w:p w:rsidR="00762791" w:rsidRPr="00F76627" w:rsidRDefault="00762791" w:rsidP="00762791">
      <w:pPr>
        <w:rPr>
          <w:szCs w:val="29"/>
        </w:rPr>
      </w:pPr>
    </w:p>
    <w:p w:rsidR="00762791" w:rsidRDefault="00762791" w:rsidP="00762791">
      <w:pPr>
        <w:rPr>
          <w:b/>
          <w:szCs w:val="29"/>
        </w:rPr>
      </w:pPr>
      <w:r>
        <w:rPr>
          <w:b/>
          <w:szCs w:val="29"/>
        </w:rPr>
        <w:t>Summer Engagements</w:t>
      </w:r>
    </w:p>
    <w:p w:rsidR="00762791" w:rsidRPr="00904E0F" w:rsidRDefault="00762791" w:rsidP="00762791">
      <w:pPr>
        <w:rPr>
          <w:b/>
          <w:szCs w:val="29"/>
        </w:rPr>
      </w:pPr>
    </w:p>
    <w:p w:rsidR="00762791" w:rsidRPr="00F76627" w:rsidRDefault="00762791" w:rsidP="00762791">
      <w:pPr>
        <w:numPr>
          <w:ilvl w:val="0"/>
          <w:numId w:val="1"/>
        </w:numPr>
        <w:rPr>
          <w:szCs w:val="29"/>
        </w:rPr>
      </w:pPr>
    </w:p>
    <w:p w:rsidR="00762791" w:rsidRPr="00F76627" w:rsidRDefault="003A1C43" w:rsidP="00762791">
      <w:pPr>
        <w:rPr>
          <w:szCs w:val="29"/>
        </w:rPr>
      </w:pPr>
      <w:r>
        <w:rPr>
          <w:noProof/>
          <w:szCs w:val="29"/>
        </w:rPr>
        <w:pict>
          <v:shape id="_x0000_s1028" type="#_x0000_t202" style="position:absolute;margin-left:7in;margin-top:9.75pt;width:1in;height:1in;z-index:251655680;mso-wrap-edited:f" wrapcoords="0 0 21600 0 21600 21600 0 21600 0 0" filled="f" stroked="f">
            <v:fill o:detectmouseclick="t"/>
            <v:textbox style="mso-next-textbox:#_x0000_s1028" inset=",7.2pt,,7.2pt">
              <w:txbxContent/>
            </v:textbox>
            <w10:wrap type="tight"/>
          </v:shape>
        </w:pict>
      </w:r>
    </w:p>
    <w:p w:rsidR="00762791" w:rsidRDefault="00D14A34" w:rsidP="00762791">
      <w:pPr>
        <w:rPr>
          <w:b/>
          <w:szCs w:val="29"/>
        </w:rPr>
      </w:pPr>
      <w:r>
        <w:rPr>
          <w:b/>
          <w:szCs w:val="29"/>
        </w:rPr>
        <w:t xml:space="preserve">Reflect: </w:t>
      </w:r>
      <w:r w:rsidRPr="00D14A34">
        <w:rPr>
          <w:szCs w:val="29"/>
        </w:rPr>
        <w:t>how do you see your various engagements to date as aligning to tell a clear story about who you are, what you can do, and what you plan to do?</w:t>
      </w:r>
      <w:r>
        <w:rPr>
          <w:szCs w:val="29"/>
        </w:rPr>
        <w:t xml:space="preserve"> What can you do in the semesters and summers ahead to create a more </w:t>
      </w:r>
      <w:r w:rsidR="000755C8">
        <w:rPr>
          <w:szCs w:val="29"/>
        </w:rPr>
        <w:t>compelling and cohesive</w:t>
      </w:r>
      <w:r w:rsidR="005D167F">
        <w:rPr>
          <w:szCs w:val="29"/>
        </w:rPr>
        <w:t xml:space="preserve"> “story of you”? </w:t>
      </w:r>
      <w:r>
        <w:rPr>
          <w:szCs w:val="29"/>
        </w:rPr>
        <w:t>Note that early in your college career, it is common to be in an exploratory phase. Things might not seem to be very clearly aligned at this stage and that’s okay. That said</w:t>
      </w:r>
      <w:proofErr w:type="gramStart"/>
      <w:r>
        <w:rPr>
          <w:szCs w:val="29"/>
        </w:rPr>
        <w:t>,</w:t>
      </w:r>
      <w:proofErr w:type="gramEnd"/>
      <w:r>
        <w:rPr>
          <w:szCs w:val="29"/>
        </w:rPr>
        <w:t xml:space="preserve"> it is important to begin to see connections between different activities as certain interests emerge and deepen. </w:t>
      </w:r>
      <w:r>
        <w:rPr>
          <w:b/>
          <w:szCs w:val="29"/>
        </w:rPr>
        <w:t xml:space="preserve"> </w:t>
      </w:r>
    </w:p>
    <w:p w:rsidR="00762791" w:rsidRPr="00904E0F" w:rsidRDefault="00762791" w:rsidP="00762791">
      <w:pPr>
        <w:rPr>
          <w:b/>
          <w:szCs w:val="29"/>
        </w:rPr>
      </w:pPr>
    </w:p>
    <w:p w:rsidR="00762791" w:rsidRPr="00F76627" w:rsidRDefault="00762791" w:rsidP="00D14A34">
      <w:pPr>
        <w:rPr>
          <w:szCs w:val="29"/>
        </w:rPr>
      </w:pPr>
    </w:p>
    <w:p w:rsidR="00762791" w:rsidRDefault="00762791" w:rsidP="000755C8">
      <w:pPr>
        <w:pBdr>
          <w:bottom w:val="single" w:sz="12" w:space="1" w:color="auto"/>
        </w:pBdr>
        <w:rPr>
          <w:b/>
          <w:sz w:val="28"/>
          <w:szCs w:val="29"/>
        </w:rPr>
      </w:pPr>
      <w:r>
        <w:rPr>
          <w:b/>
          <w:sz w:val="28"/>
          <w:szCs w:val="29"/>
        </w:rPr>
        <w:br w:type="page"/>
        <w:t>SOPHOMORE [</w:t>
      </w:r>
      <w:r>
        <w:rPr>
          <w:b/>
          <w:szCs w:val="29"/>
        </w:rPr>
        <w:t>include course number, title, and</w:t>
      </w:r>
      <w:r w:rsidRPr="00F76627">
        <w:rPr>
          <w:b/>
          <w:szCs w:val="29"/>
        </w:rPr>
        <w:t xml:space="preserve"> credit hours for each</w:t>
      </w:r>
      <w:r>
        <w:rPr>
          <w:b/>
          <w:szCs w:val="29"/>
        </w:rPr>
        <w:t xml:space="preserve"> class]</w:t>
      </w:r>
    </w:p>
    <w:p w:rsidR="00762791" w:rsidRDefault="00762791" w:rsidP="00762791">
      <w:pPr>
        <w:rPr>
          <w:szCs w:val="29"/>
        </w:rPr>
      </w:pPr>
    </w:p>
    <w:p w:rsidR="00762791" w:rsidRPr="0091325B" w:rsidRDefault="003A1C43" w:rsidP="00762791">
      <w:pPr>
        <w:rPr>
          <w:b/>
          <w:szCs w:val="29"/>
        </w:rPr>
      </w:pPr>
      <w:r>
        <w:rPr>
          <w:b/>
          <w:noProof/>
          <w:szCs w:val="29"/>
        </w:rPr>
        <w:pict>
          <v:shape id="_x0000_s1030" type="#_x0000_t202" style="position:absolute;margin-left:297pt;margin-top:3.6pt;width:169.15pt;height:538.5pt;z-index:251656704;mso-wrap-edited:f;mso-wrap-distance-left:9.36pt;mso-position-horizontal:absolute;mso-position-vertical:absolute" wrapcoords="-200 0 -200 21518 21800 21518 21800 0 -200 0" fillcolor="#d8d8d8" strokeweight="3pt">
            <v:fill opacity="34734f" o:detectmouseclick="t"/>
            <v:stroke linestyle="thinThin"/>
            <v:textbox style="mso-next-textbox:#_x0000_s1031" inset=",7.2pt,,7.2pt">
              <w:txbxContent>
                <w:p w:rsidR="00762791" w:rsidRPr="00142818" w:rsidRDefault="00762791" w:rsidP="00762791">
                  <w:pPr>
                    <w:rPr>
                      <w:b/>
                    </w:rPr>
                  </w:pPr>
                  <w:r>
                    <w:rPr>
                      <w:b/>
                    </w:rPr>
                    <w:t>THINGS TO CONSIDER</w:t>
                  </w:r>
                  <w:r w:rsidRPr="00142818">
                    <w:rPr>
                      <w:b/>
                    </w:rPr>
                    <w:t>:</w:t>
                  </w:r>
                </w:p>
                <w:p w:rsidR="00762791" w:rsidRDefault="00762791" w:rsidP="00762791">
                  <w:pPr>
                    <w:numPr>
                      <w:ilvl w:val="0"/>
                      <w:numId w:val="4"/>
                    </w:numPr>
                    <w:ind w:left="180" w:hanging="180"/>
                  </w:pPr>
                  <w:r>
                    <w:t>National Awards: Gilman &amp; Boren (study abroad), Fulbright Summer Institute (UK summer), Critical Language Scholarship (summer)</w:t>
                  </w:r>
                  <w:r w:rsidR="000755C8">
                    <w:t>, Hollings (sciences), Goldwater (sciences), Truman (public policy)</w:t>
                  </w:r>
                </w:p>
                <w:p w:rsidR="00762791" w:rsidRDefault="00762791" w:rsidP="00762791">
                  <w:pPr>
                    <w:numPr>
                      <w:ilvl w:val="0"/>
                      <w:numId w:val="4"/>
                    </w:numPr>
                    <w:ind w:left="180" w:hanging="180"/>
                  </w:pPr>
                  <w:r>
                    <w:t>Develop Connections with mentors get involved in research, make plans to fulfill IS requirement</w:t>
                  </w:r>
                </w:p>
                <w:p w:rsidR="00762791" w:rsidRDefault="00762791" w:rsidP="00762791">
                  <w:pPr>
                    <w:numPr>
                      <w:ilvl w:val="0"/>
                      <w:numId w:val="4"/>
                    </w:numPr>
                    <w:ind w:left="180" w:hanging="180"/>
                  </w:pPr>
                  <w:r>
                    <w:t xml:space="preserve">Study Abroad </w:t>
                  </w:r>
                </w:p>
                <w:p w:rsidR="00762791" w:rsidRDefault="00762791" w:rsidP="00762791">
                  <w:pPr>
                    <w:numPr>
                      <w:ilvl w:val="0"/>
                      <w:numId w:val="4"/>
                    </w:numPr>
                    <w:ind w:left="180" w:hanging="180"/>
                  </w:pPr>
                  <w:r>
                    <w:t>URCA Grants</w:t>
                  </w:r>
                  <w:r w:rsidR="000755C8">
                    <w:t xml:space="preserve"> and external research opportunities</w:t>
                  </w:r>
                </w:p>
                <w:p w:rsidR="00762791" w:rsidRDefault="00762791" w:rsidP="00762791">
                  <w:pPr>
                    <w:numPr>
                      <w:ilvl w:val="0"/>
                      <w:numId w:val="4"/>
                    </w:numPr>
                    <w:ind w:left="180" w:hanging="180"/>
                  </w:pPr>
                  <w:r>
                    <w:t xml:space="preserve">Deepen </w:t>
                  </w:r>
                  <w:r w:rsidR="005D167F">
                    <w:t xml:space="preserve">and focus </w:t>
                  </w:r>
                  <w:r>
                    <w:t>campus and community engagement</w:t>
                  </w:r>
                  <w:r w:rsidR="005D167F">
                    <w:t>—don’t spread yourself too thin</w:t>
                  </w:r>
                </w:p>
                <w:p w:rsidR="00762791" w:rsidRDefault="00762791" w:rsidP="00762791"/>
              </w:txbxContent>
            </v:textbox>
            <w10:wrap type="tight"/>
          </v:shape>
        </w:pict>
      </w:r>
      <w:r w:rsidR="00762791" w:rsidRPr="00F76627">
        <w:rPr>
          <w:b/>
          <w:szCs w:val="29"/>
        </w:rPr>
        <w:t xml:space="preserve">First Semester </w:t>
      </w:r>
      <w:r w:rsidR="00762791">
        <w:rPr>
          <w:b/>
          <w:szCs w:val="29"/>
        </w:rPr>
        <w:t>Courses</w:t>
      </w:r>
    </w:p>
    <w:p w:rsidR="00762791" w:rsidRPr="00F76627" w:rsidRDefault="00762791" w:rsidP="00762791">
      <w:pPr>
        <w:numPr>
          <w:ilvl w:val="0"/>
          <w:numId w:val="1"/>
        </w:numPr>
        <w:rPr>
          <w:szCs w:val="29"/>
        </w:rPr>
      </w:pPr>
    </w:p>
    <w:p w:rsidR="00762791" w:rsidRPr="00F76627" w:rsidRDefault="00762791" w:rsidP="00762791">
      <w:pPr>
        <w:rPr>
          <w:szCs w:val="29"/>
        </w:rPr>
      </w:pPr>
    </w:p>
    <w:p w:rsidR="00762791" w:rsidRPr="00F76627" w:rsidRDefault="00762791" w:rsidP="00762791">
      <w:pPr>
        <w:rPr>
          <w:b/>
          <w:szCs w:val="29"/>
        </w:rPr>
      </w:pPr>
      <w:r>
        <w:rPr>
          <w:b/>
          <w:szCs w:val="29"/>
        </w:rPr>
        <w:t xml:space="preserve">Second </w:t>
      </w:r>
      <w:r w:rsidRPr="00F76627">
        <w:rPr>
          <w:b/>
          <w:szCs w:val="29"/>
        </w:rPr>
        <w:t xml:space="preserve">Semester </w:t>
      </w:r>
      <w:r>
        <w:rPr>
          <w:b/>
          <w:szCs w:val="29"/>
        </w:rPr>
        <w:t>Courses</w:t>
      </w:r>
    </w:p>
    <w:p w:rsidR="00762791" w:rsidRDefault="00762791" w:rsidP="00762791">
      <w:pPr>
        <w:rPr>
          <w:szCs w:val="29"/>
        </w:rPr>
      </w:pPr>
    </w:p>
    <w:p w:rsidR="00762791" w:rsidRPr="0091325B" w:rsidRDefault="00762791" w:rsidP="00762791">
      <w:pPr>
        <w:numPr>
          <w:ilvl w:val="0"/>
          <w:numId w:val="1"/>
        </w:numPr>
        <w:rPr>
          <w:szCs w:val="29"/>
        </w:rPr>
      </w:pPr>
    </w:p>
    <w:p w:rsidR="00762791" w:rsidRDefault="00762791" w:rsidP="00762791">
      <w:pPr>
        <w:rPr>
          <w:szCs w:val="29"/>
        </w:rPr>
      </w:pPr>
    </w:p>
    <w:p w:rsidR="00762791" w:rsidRDefault="00762791" w:rsidP="00762791">
      <w:pPr>
        <w:rPr>
          <w:b/>
          <w:szCs w:val="29"/>
        </w:rPr>
      </w:pPr>
      <w:r>
        <w:rPr>
          <w:b/>
          <w:szCs w:val="29"/>
        </w:rPr>
        <w:t>Academic Year Engagements (clubs, programs, service, leadership, research, work, etc)</w:t>
      </w:r>
    </w:p>
    <w:p w:rsidR="00762791" w:rsidRDefault="00762791" w:rsidP="00762791">
      <w:pPr>
        <w:rPr>
          <w:b/>
          <w:szCs w:val="29"/>
        </w:rPr>
      </w:pPr>
    </w:p>
    <w:p w:rsidR="00762791" w:rsidRPr="00F76627" w:rsidRDefault="00762791" w:rsidP="00762791">
      <w:pPr>
        <w:numPr>
          <w:ilvl w:val="0"/>
          <w:numId w:val="1"/>
        </w:numPr>
        <w:rPr>
          <w:b/>
          <w:szCs w:val="29"/>
        </w:rPr>
      </w:pPr>
    </w:p>
    <w:p w:rsidR="00762791" w:rsidRPr="00F76627" w:rsidRDefault="00762791" w:rsidP="00762791">
      <w:pPr>
        <w:rPr>
          <w:szCs w:val="29"/>
        </w:rPr>
      </w:pPr>
    </w:p>
    <w:p w:rsidR="00762791" w:rsidRPr="00F76627" w:rsidRDefault="00762791" w:rsidP="00762791">
      <w:pPr>
        <w:rPr>
          <w:b/>
          <w:szCs w:val="29"/>
        </w:rPr>
      </w:pPr>
      <w:r>
        <w:rPr>
          <w:b/>
          <w:szCs w:val="29"/>
        </w:rPr>
        <w:t>Summer Engagements</w:t>
      </w:r>
    </w:p>
    <w:p w:rsidR="00762791" w:rsidRDefault="00762791" w:rsidP="00762791">
      <w:pPr>
        <w:rPr>
          <w:szCs w:val="29"/>
        </w:rPr>
      </w:pPr>
    </w:p>
    <w:p w:rsidR="00762791" w:rsidRPr="00F76627" w:rsidRDefault="00762791" w:rsidP="00762791">
      <w:pPr>
        <w:numPr>
          <w:ilvl w:val="0"/>
          <w:numId w:val="1"/>
        </w:numPr>
        <w:rPr>
          <w:szCs w:val="29"/>
        </w:rPr>
      </w:pPr>
    </w:p>
    <w:p w:rsidR="00762791" w:rsidRDefault="00762791" w:rsidP="00762791">
      <w:pPr>
        <w:rPr>
          <w:szCs w:val="29"/>
        </w:rPr>
      </w:pPr>
    </w:p>
    <w:p w:rsidR="000755C8" w:rsidRDefault="000755C8" w:rsidP="000755C8">
      <w:pPr>
        <w:rPr>
          <w:b/>
          <w:szCs w:val="29"/>
        </w:rPr>
      </w:pPr>
      <w:r>
        <w:rPr>
          <w:b/>
          <w:szCs w:val="29"/>
        </w:rPr>
        <w:t xml:space="preserve">Reflect: </w:t>
      </w:r>
      <w:r w:rsidRPr="00D14A34">
        <w:rPr>
          <w:szCs w:val="29"/>
        </w:rPr>
        <w:t>how do you see your various engagements to date as aligning to tell a clear story about who you are, what you can do, and what you plan to do?</w:t>
      </w:r>
      <w:r>
        <w:rPr>
          <w:szCs w:val="29"/>
        </w:rPr>
        <w:t xml:space="preserve"> What can you do in the semesters and summers ahead to create a more compelli</w:t>
      </w:r>
      <w:r w:rsidR="005D167F">
        <w:rPr>
          <w:szCs w:val="29"/>
        </w:rPr>
        <w:t xml:space="preserve">ng and cohesive “story of you”? </w:t>
      </w:r>
      <w:r>
        <w:rPr>
          <w:szCs w:val="29"/>
        </w:rPr>
        <w:t xml:space="preserve">As a sophomore, where do you see your various engagements coming into alignment most clearly? What steps are you taking to deepen your engagement in key areas? </w:t>
      </w:r>
    </w:p>
    <w:p w:rsidR="00762791" w:rsidRDefault="00762791" w:rsidP="00762791">
      <w:pPr>
        <w:rPr>
          <w:szCs w:val="29"/>
        </w:rPr>
      </w:pPr>
    </w:p>
    <w:p w:rsidR="00762791" w:rsidRDefault="00762791" w:rsidP="00762791">
      <w:pPr>
        <w:rPr>
          <w:szCs w:val="29"/>
        </w:rPr>
      </w:pPr>
    </w:p>
    <w:p w:rsidR="00762791" w:rsidRPr="009F52DF" w:rsidRDefault="003A1C43" w:rsidP="00762791">
      <w:pPr>
        <w:rPr>
          <w:szCs w:val="29"/>
        </w:rPr>
      </w:pPr>
      <w:r>
        <w:rPr>
          <w:noProof/>
          <w:szCs w:val="29"/>
        </w:rPr>
        <w:pict>
          <v:shape id="_x0000_s1031" type="#_x0000_t202" style="position:absolute;margin-left:7in;margin-top:9.75pt;width:1in;height:1in;z-index:251657728;mso-wrap-edited:f" wrapcoords="0 0 21600 0 21600 21600 0 21600 0 0" filled="f" stroked="f">
            <v:fill o:detectmouseclick="t"/>
            <v:textbox style="mso-next-textbox:#_x0000_s1031" inset=",7.2pt,,7.2pt">
              <w:txbxContent/>
            </v:textbox>
            <w10:wrap type="tight"/>
          </v:shape>
        </w:pict>
      </w:r>
    </w:p>
    <w:p w:rsidR="00762791" w:rsidRDefault="00762791" w:rsidP="00762791">
      <w:pPr>
        <w:rPr>
          <w:b/>
          <w:szCs w:val="29"/>
        </w:rPr>
      </w:pPr>
    </w:p>
    <w:p w:rsidR="00762791" w:rsidRDefault="00762791" w:rsidP="00762791">
      <w:pPr>
        <w:pBdr>
          <w:bottom w:val="single" w:sz="12" w:space="1" w:color="auto"/>
        </w:pBdr>
        <w:rPr>
          <w:b/>
          <w:sz w:val="28"/>
          <w:szCs w:val="29"/>
        </w:rPr>
      </w:pPr>
      <w:r>
        <w:rPr>
          <w:b/>
          <w:sz w:val="28"/>
          <w:szCs w:val="29"/>
        </w:rPr>
        <w:br w:type="page"/>
        <w:t>JUNIOR [</w:t>
      </w:r>
      <w:r>
        <w:rPr>
          <w:b/>
          <w:szCs w:val="29"/>
        </w:rPr>
        <w:t>include course number, title, and</w:t>
      </w:r>
      <w:r w:rsidRPr="00F76627">
        <w:rPr>
          <w:b/>
          <w:szCs w:val="29"/>
        </w:rPr>
        <w:t xml:space="preserve"> credit hours for each</w:t>
      </w:r>
      <w:r>
        <w:rPr>
          <w:b/>
          <w:szCs w:val="29"/>
        </w:rPr>
        <w:t xml:space="preserve"> class]</w:t>
      </w:r>
    </w:p>
    <w:p w:rsidR="00762791" w:rsidRPr="00F76627" w:rsidRDefault="00762791" w:rsidP="00762791">
      <w:pPr>
        <w:rPr>
          <w:szCs w:val="29"/>
        </w:rPr>
      </w:pPr>
    </w:p>
    <w:p w:rsidR="00762791" w:rsidRPr="0091325B" w:rsidRDefault="003A1C43" w:rsidP="00762791">
      <w:pPr>
        <w:rPr>
          <w:b/>
          <w:szCs w:val="29"/>
        </w:rPr>
      </w:pPr>
      <w:r>
        <w:rPr>
          <w:b/>
          <w:noProof/>
          <w:szCs w:val="29"/>
        </w:rPr>
        <w:pict>
          <v:shape id="_x0000_s1032" type="#_x0000_t202" style="position:absolute;margin-left:297pt;margin-top:3.6pt;width:169.15pt;height:502.5pt;z-index:251658752;mso-wrap-edited:f;mso-position-horizontal:absolute;mso-position-vertical:absolute" wrapcoords="-200 0 -200 21518 21800 21518 21800 0 -200 0" fillcolor="#d8d8d8" strokeweight="3pt">
            <v:fill opacity="34734f" o:detectmouseclick="t"/>
            <v:stroke linestyle="thinThin"/>
            <v:textbox style="mso-next-textbox:#_x0000_s1033" inset=",7.2pt,,7.2pt">
              <w:txbxContent>
                <w:p w:rsidR="00762791" w:rsidRPr="00142818" w:rsidRDefault="00762791" w:rsidP="00762791">
                  <w:pPr>
                    <w:rPr>
                      <w:b/>
                    </w:rPr>
                  </w:pPr>
                  <w:r>
                    <w:rPr>
                      <w:b/>
                    </w:rPr>
                    <w:t>THINGS TO CONSIDER</w:t>
                  </w:r>
                  <w:r w:rsidRPr="00142818">
                    <w:rPr>
                      <w:b/>
                    </w:rPr>
                    <w:t>:</w:t>
                  </w:r>
                </w:p>
                <w:p w:rsidR="00762791" w:rsidRDefault="00762791" w:rsidP="00762791">
                  <w:pPr>
                    <w:numPr>
                      <w:ilvl w:val="0"/>
                      <w:numId w:val="4"/>
                    </w:numPr>
                    <w:ind w:left="180" w:hanging="180"/>
                  </w:pPr>
                  <w:r>
                    <w:t xml:space="preserve">National Awards: Udall (environment); Goldwater (science); Truman (public service); Fulbright Academic and ETA; Rotary, </w:t>
                  </w:r>
                  <w:proofErr w:type="gramStart"/>
                  <w:r>
                    <w:t>Marshall  and</w:t>
                  </w:r>
                  <w:proofErr w:type="gramEnd"/>
                  <w:r>
                    <w:t xml:space="preserve"> Rhodes (international graduate study)</w:t>
                  </w:r>
                </w:p>
                <w:p w:rsidR="00762791" w:rsidRDefault="00762791" w:rsidP="00762791">
                  <w:pPr>
                    <w:numPr>
                      <w:ilvl w:val="0"/>
                      <w:numId w:val="4"/>
                    </w:numPr>
                    <w:ind w:left="180" w:hanging="180"/>
                  </w:pPr>
                  <w:r>
                    <w:t>Solidify BE plans during first semester</w:t>
                  </w:r>
                </w:p>
                <w:p w:rsidR="00762791" w:rsidRDefault="00762791" w:rsidP="00762791">
                  <w:pPr>
                    <w:numPr>
                      <w:ilvl w:val="0"/>
                      <w:numId w:val="4"/>
                    </w:numPr>
                    <w:ind w:left="180" w:hanging="180"/>
                  </w:pPr>
                  <w:r>
                    <w:t>Fulfill IS requirement</w:t>
                  </w:r>
                </w:p>
                <w:p w:rsidR="00762791" w:rsidRDefault="00762791" w:rsidP="00762791">
                  <w:pPr>
                    <w:numPr>
                      <w:ilvl w:val="0"/>
                      <w:numId w:val="4"/>
                    </w:numPr>
                    <w:ind w:left="180" w:hanging="180"/>
                  </w:pPr>
                  <w:r>
                    <w:t>Study Abroad</w:t>
                  </w:r>
                </w:p>
                <w:p w:rsidR="00762791" w:rsidRDefault="00762791" w:rsidP="00762791">
                  <w:pPr>
                    <w:numPr>
                      <w:ilvl w:val="0"/>
                      <w:numId w:val="4"/>
                    </w:numPr>
                    <w:ind w:left="180" w:hanging="180"/>
                  </w:pPr>
                  <w:r>
                    <w:t>Pursue leadership opportunities on campus and in community</w:t>
                  </w:r>
                  <w:r w:rsidR="005D167F">
                    <w:t>; continue to deepen and focus your engagements</w:t>
                  </w:r>
                </w:p>
                <w:p w:rsidR="00762791" w:rsidRDefault="00762791" w:rsidP="00762791">
                  <w:pPr>
                    <w:numPr>
                      <w:ilvl w:val="0"/>
                      <w:numId w:val="4"/>
                    </w:numPr>
                    <w:ind w:left="180" w:hanging="180"/>
                  </w:pPr>
                  <w:r>
                    <w:t>URCA Grants</w:t>
                  </w:r>
                  <w:r w:rsidR="000755C8">
                    <w:t xml:space="preserve"> and external research opportunities</w:t>
                  </w:r>
                </w:p>
              </w:txbxContent>
            </v:textbox>
            <w10:wrap type="tight"/>
          </v:shape>
        </w:pict>
      </w:r>
      <w:r w:rsidR="00762791" w:rsidRPr="00F76627">
        <w:rPr>
          <w:b/>
          <w:szCs w:val="29"/>
        </w:rPr>
        <w:t xml:space="preserve">First Semester </w:t>
      </w:r>
      <w:r w:rsidR="00762791">
        <w:rPr>
          <w:b/>
          <w:szCs w:val="29"/>
        </w:rPr>
        <w:t>Courses</w:t>
      </w:r>
    </w:p>
    <w:p w:rsidR="00762791" w:rsidRPr="00F76627" w:rsidRDefault="00762791" w:rsidP="00762791">
      <w:pPr>
        <w:numPr>
          <w:ilvl w:val="0"/>
          <w:numId w:val="1"/>
        </w:numPr>
        <w:rPr>
          <w:szCs w:val="29"/>
        </w:rPr>
      </w:pPr>
    </w:p>
    <w:p w:rsidR="00762791" w:rsidRPr="00F76627" w:rsidRDefault="00762791" w:rsidP="00762791">
      <w:pPr>
        <w:rPr>
          <w:szCs w:val="29"/>
        </w:rPr>
      </w:pPr>
    </w:p>
    <w:p w:rsidR="00762791" w:rsidRPr="00F76627" w:rsidRDefault="00762791" w:rsidP="00762791">
      <w:pPr>
        <w:rPr>
          <w:b/>
          <w:szCs w:val="29"/>
        </w:rPr>
      </w:pPr>
      <w:r>
        <w:rPr>
          <w:b/>
          <w:szCs w:val="29"/>
        </w:rPr>
        <w:t xml:space="preserve">Second </w:t>
      </w:r>
      <w:r w:rsidRPr="00F76627">
        <w:rPr>
          <w:b/>
          <w:szCs w:val="29"/>
        </w:rPr>
        <w:t xml:space="preserve">Semester </w:t>
      </w:r>
      <w:r>
        <w:rPr>
          <w:b/>
          <w:szCs w:val="29"/>
        </w:rPr>
        <w:t>Courses</w:t>
      </w:r>
    </w:p>
    <w:p w:rsidR="00762791" w:rsidRDefault="00762791" w:rsidP="00762791">
      <w:pPr>
        <w:rPr>
          <w:szCs w:val="29"/>
        </w:rPr>
      </w:pPr>
    </w:p>
    <w:p w:rsidR="00762791" w:rsidRPr="0091325B" w:rsidRDefault="00762791" w:rsidP="00762791">
      <w:pPr>
        <w:numPr>
          <w:ilvl w:val="0"/>
          <w:numId w:val="1"/>
        </w:numPr>
        <w:rPr>
          <w:szCs w:val="29"/>
        </w:rPr>
      </w:pPr>
    </w:p>
    <w:p w:rsidR="00762791" w:rsidRDefault="00762791" w:rsidP="00762791">
      <w:pPr>
        <w:rPr>
          <w:szCs w:val="29"/>
        </w:rPr>
      </w:pPr>
    </w:p>
    <w:p w:rsidR="00762791" w:rsidRDefault="00762791" w:rsidP="00762791">
      <w:pPr>
        <w:rPr>
          <w:b/>
          <w:szCs w:val="29"/>
        </w:rPr>
      </w:pPr>
      <w:r>
        <w:rPr>
          <w:b/>
          <w:szCs w:val="29"/>
        </w:rPr>
        <w:t>Academic Year Engagements (clubs, programs, service, leadership, research, work, etc)</w:t>
      </w:r>
    </w:p>
    <w:p w:rsidR="00762791" w:rsidRDefault="00762791" w:rsidP="00762791">
      <w:pPr>
        <w:rPr>
          <w:b/>
          <w:szCs w:val="29"/>
        </w:rPr>
      </w:pPr>
    </w:p>
    <w:p w:rsidR="00762791" w:rsidRPr="00F76627" w:rsidRDefault="00762791" w:rsidP="00762791">
      <w:pPr>
        <w:numPr>
          <w:ilvl w:val="0"/>
          <w:numId w:val="1"/>
        </w:numPr>
        <w:rPr>
          <w:b/>
          <w:szCs w:val="29"/>
        </w:rPr>
      </w:pPr>
    </w:p>
    <w:p w:rsidR="00762791" w:rsidRPr="00F76627" w:rsidRDefault="00762791" w:rsidP="00762791">
      <w:pPr>
        <w:rPr>
          <w:szCs w:val="29"/>
        </w:rPr>
      </w:pPr>
    </w:p>
    <w:p w:rsidR="00762791" w:rsidRPr="00F76627" w:rsidRDefault="00762791" w:rsidP="00762791">
      <w:pPr>
        <w:rPr>
          <w:b/>
          <w:szCs w:val="29"/>
        </w:rPr>
      </w:pPr>
      <w:r>
        <w:rPr>
          <w:b/>
          <w:szCs w:val="29"/>
        </w:rPr>
        <w:t>Summer Engagements</w:t>
      </w:r>
    </w:p>
    <w:p w:rsidR="00762791" w:rsidRDefault="00762791" w:rsidP="00762791">
      <w:pPr>
        <w:rPr>
          <w:szCs w:val="29"/>
        </w:rPr>
      </w:pPr>
    </w:p>
    <w:p w:rsidR="00762791" w:rsidRPr="00F76627" w:rsidRDefault="00762791" w:rsidP="00762791">
      <w:pPr>
        <w:numPr>
          <w:ilvl w:val="0"/>
          <w:numId w:val="1"/>
        </w:numPr>
        <w:rPr>
          <w:szCs w:val="29"/>
        </w:rPr>
      </w:pPr>
    </w:p>
    <w:p w:rsidR="00762791" w:rsidRPr="00F76627" w:rsidRDefault="003A1C43" w:rsidP="00762791">
      <w:pPr>
        <w:rPr>
          <w:szCs w:val="29"/>
        </w:rPr>
      </w:pPr>
      <w:r>
        <w:rPr>
          <w:noProof/>
          <w:szCs w:val="29"/>
        </w:rPr>
        <w:pict>
          <v:shape id="_x0000_s1033" type="#_x0000_t202" style="position:absolute;margin-left:7in;margin-top:9.75pt;width:1in;height:1in;z-index:251659776;mso-wrap-edited:f" wrapcoords="0 0 21600 0 21600 21600 0 21600 0 0" filled="f" stroked="f">
            <v:fill o:detectmouseclick="t"/>
            <v:textbox inset=",7.2pt,,7.2pt">
              <w:txbxContent/>
            </v:textbox>
            <w10:wrap type="tight"/>
          </v:shape>
        </w:pict>
      </w:r>
    </w:p>
    <w:p w:rsidR="000755C8" w:rsidRDefault="000755C8" w:rsidP="000755C8">
      <w:pPr>
        <w:rPr>
          <w:b/>
          <w:szCs w:val="29"/>
        </w:rPr>
      </w:pPr>
      <w:r>
        <w:rPr>
          <w:b/>
          <w:szCs w:val="29"/>
        </w:rPr>
        <w:t xml:space="preserve">Reflect: </w:t>
      </w:r>
      <w:r w:rsidRPr="00D14A34">
        <w:rPr>
          <w:szCs w:val="29"/>
        </w:rPr>
        <w:t>how do you see your various engagements to date as aligning to tell a clear story about who you are, what you can do, and what you plan to do?</w:t>
      </w:r>
      <w:r>
        <w:rPr>
          <w:szCs w:val="29"/>
        </w:rPr>
        <w:t xml:space="preserve"> What can you do in the semesters and summers ahead to create a more compelli</w:t>
      </w:r>
      <w:r w:rsidR="005D167F">
        <w:rPr>
          <w:szCs w:val="29"/>
        </w:rPr>
        <w:t xml:space="preserve">ng and cohesive “story of you? </w:t>
      </w:r>
      <w:r>
        <w:rPr>
          <w:szCs w:val="29"/>
        </w:rPr>
        <w:t xml:space="preserve">Now that your story is coming together, are you able to anticipate possible post-graduate avenues that are opening up in terms of work, graduate school, or other post-undergrad opportunities? </w:t>
      </w:r>
    </w:p>
    <w:p w:rsidR="00762791" w:rsidRDefault="00762791" w:rsidP="00762791">
      <w:pPr>
        <w:rPr>
          <w:szCs w:val="29"/>
        </w:rPr>
      </w:pPr>
    </w:p>
    <w:p w:rsidR="00762791" w:rsidRPr="00F76627" w:rsidRDefault="00762791" w:rsidP="00762791">
      <w:pPr>
        <w:rPr>
          <w:szCs w:val="29"/>
        </w:rPr>
      </w:pPr>
    </w:p>
    <w:p w:rsidR="00762791" w:rsidRDefault="00762791" w:rsidP="00762791">
      <w:pPr>
        <w:pBdr>
          <w:bottom w:val="single" w:sz="12" w:space="1" w:color="auto"/>
        </w:pBdr>
        <w:rPr>
          <w:b/>
          <w:sz w:val="28"/>
          <w:szCs w:val="29"/>
        </w:rPr>
      </w:pPr>
      <w:r>
        <w:rPr>
          <w:b/>
          <w:sz w:val="28"/>
          <w:szCs w:val="29"/>
        </w:rPr>
        <w:br w:type="page"/>
        <w:t>SENIOR [</w:t>
      </w:r>
      <w:r>
        <w:rPr>
          <w:b/>
          <w:szCs w:val="29"/>
        </w:rPr>
        <w:t>include course number, title, and</w:t>
      </w:r>
      <w:r w:rsidRPr="00F76627">
        <w:rPr>
          <w:b/>
          <w:szCs w:val="29"/>
        </w:rPr>
        <w:t xml:space="preserve"> credit hours for each</w:t>
      </w:r>
      <w:r>
        <w:rPr>
          <w:b/>
          <w:szCs w:val="29"/>
        </w:rPr>
        <w:t xml:space="preserve"> class]</w:t>
      </w:r>
    </w:p>
    <w:p w:rsidR="00762791" w:rsidRPr="00F76627" w:rsidRDefault="00762791" w:rsidP="00762791">
      <w:pPr>
        <w:rPr>
          <w:b/>
          <w:szCs w:val="29"/>
        </w:rPr>
      </w:pPr>
    </w:p>
    <w:p w:rsidR="00762791" w:rsidRPr="0091325B" w:rsidRDefault="003A1C43" w:rsidP="00762791">
      <w:pPr>
        <w:rPr>
          <w:b/>
          <w:szCs w:val="29"/>
        </w:rPr>
      </w:pPr>
      <w:r>
        <w:rPr>
          <w:b/>
          <w:noProof/>
          <w:szCs w:val="29"/>
        </w:rPr>
        <w:pict>
          <v:shape id="_x0000_s1034" type="#_x0000_t202" style="position:absolute;margin-left:297pt;margin-top:3.6pt;width:169.15pt;height:529.5pt;z-index:251660800;mso-wrap-edited:f;mso-position-horizontal:absolute;mso-position-vertical:absolute" wrapcoords="-200 0 -200 21518 21800 21518 21800 0 -200 0" fillcolor="#d8d8d8" strokeweight="3pt">
            <v:fill opacity="34734f" o:detectmouseclick="t"/>
            <v:stroke linestyle="thinThin"/>
            <v:textbox style="mso-next-textbox:#_x0000_s1034" inset=",7.2pt,,7.2pt">
              <w:txbxContent>
                <w:p w:rsidR="00762791" w:rsidRPr="00142818" w:rsidRDefault="00762791" w:rsidP="00762791">
                  <w:pPr>
                    <w:rPr>
                      <w:b/>
                    </w:rPr>
                  </w:pPr>
                  <w:r>
                    <w:rPr>
                      <w:b/>
                    </w:rPr>
                    <w:t>THINGS TO CONSIDER</w:t>
                  </w:r>
                  <w:r w:rsidRPr="00142818">
                    <w:rPr>
                      <w:b/>
                    </w:rPr>
                    <w:t>:</w:t>
                  </w:r>
                </w:p>
                <w:p w:rsidR="00762791" w:rsidRDefault="00762791" w:rsidP="00762791">
                  <w:pPr>
                    <w:numPr>
                      <w:ilvl w:val="0"/>
                      <w:numId w:val="4"/>
                    </w:numPr>
                    <w:ind w:left="180" w:hanging="180"/>
                  </w:pPr>
                  <w:r>
                    <w:t>National Awards: Fulbright Academic and ETA, Marshall, Rhodes, NSF (Ph.D. in social/hard sciences); Rotary</w:t>
                  </w:r>
                </w:p>
                <w:p w:rsidR="00762791" w:rsidRDefault="00762791" w:rsidP="00762791">
                  <w:pPr>
                    <w:numPr>
                      <w:ilvl w:val="0"/>
                      <w:numId w:val="4"/>
                    </w:numPr>
                    <w:ind w:left="180" w:hanging="180"/>
                  </w:pPr>
                  <w:r>
                    <w:t>Fulfill all HC requirements</w:t>
                  </w:r>
                </w:p>
                <w:p w:rsidR="00762791" w:rsidRDefault="00762791" w:rsidP="00762791">
                  <w:pPr>
                    <w:numPr>
                      <w:ilvl w:val="0"/>
                      <w:numId w:val="4"/>
                    </w:numPr>
                    <w:ind w:left="180" w:hanging="180"/>
                  </w:pPr>
                  <w:r>
                    <w:t>Graduate school applications and job search (polish professional documents)</w:t>
                  </w:r>
                </w:p>
                <w:p w:rsidR="00762791" w:rsidRDefault="00762791" w:rsidP="00762791">
                  <w:pPr>
                    <w:ind w:left="180"/>
                  </w:pPr>
                </w:p>
              </w:txbxContent>
            </v:textbox>
            <w10:wrap type="tight"/>
          </v:shape>
        </w:pict>
      </w:r>
      <w:r w:rsidR="00762791" w:rsidRPr="00F76627">
        <w:rPr>
          <w:b/>
          <w:szCs w:val="29"/>
        </w:rPr>
        <w:t xml:space="preserve">First Semester </w:t>
      </w:r>
      <w:r w:rsidR="00762791">
        <w:rPr>
          <w:b/>
          <w:szCs w:val="29"/>
        </w:rPr>
        <w:t>Courses</w:t>
      </w:r>
    </w:p>
    <w:p w:rsidR="00762791" w:rsidRPr="00F76627" w:rsidRDefault="00762791" w:rsidP="00762791">
      <w:pPr>
        <w:numPr>
          <w:ilvl w:val="0"/>
          <w:numId w:val="1"/>
        </w:numPr>
        <w:rPr>
          <w:szCs w:val="29"/>
        </w:rPr>
      </w:pPr>
    </w:p>
    <w:p w:rsidR="00762791" w:rsidRPr="00F76627" w:rsidRDefault="00762791" w:rsidP="00762791">
      <w:pPr>
        <w:rPr>
          <w:szCs w:val="29"/>
        </w:rPr>
      </w:pPr>
    </w:p>
    <w:p w:rsidR="00762791" w:rsidRPr="00F76627" w:rsidRDefault="00762791" w:rsidP="00762791">
      <w:pPr>
        <w:rPr>
          <w:b/>
          <w:szCs w:val="29"/>
        </w:rPr>
      </w:pPr>
      <w:r>
        <w:rPr>
          <w:b/>
          <w:szCs w:val="29"/>
        </w:rPr>
        <w:t xml:space="preserve">Second </w:t>
      </w:r>
      <w:r w:rsidRPr="00F76627">
        <w:rPr>
          <w:b/>
          <w:szCs w:val="29"/>
        </w:rPr>
        <w:t xml:space="preserve">Semester </w:t>
      </w:r>
      <w:r>
        <w:rPr>
          <w:b/>
          <w:szCs w:val="29"/>
        </w:rPr>
        <w:t>Courses</w:t>
      </w:r>
    </w:p>
    <w:p w:rsidR="00762791" w:rsidRDefault="00762791" w:rsidP="00762791">
      <w:pPr>
        <w:rPr>
          <w:szCs w:val="29"/>
        </w:rPr>
      </w:pPr>
    </w:p>
    <w:p w:rsidR="00762791" w:rsidRPr="0091325B" w:rsidRDefault="00762791" w:rsidP="00762791">
      <w:pPr>
        <w:numPr>
          <w:ilvl w:val="0"/>
          <w:numId w:val="1"/>
        </w:numPr>
        <w:rPr>
          <w:szCs w:val="29"/>
        </w:rPr>
      </w:pPr>
    </w:p>
    <w:p w:rsidR="00762791" w:rsidRDefault="00762791" w:rsidP="00762791">
      <w:pPr>
        <w:rPr>
          <w:szCs w:val="29"/>
        </w:rPr>
      </w:pPr>
    </w:p>
    <w:p w:rsidR="00762791" w:rsidRDefault="00762791" w:rsidP="00762791">
      <w:pPr>
        <w:rPr>
          <w:b/>
          <w:szCs w:val="29"/>
        </w:rPr>
      </w:pPr>
      <w:r>
        <w:rPr>
          <w:b/>
          <w:szCs w:val="29"/>
        </w:rPr>
        <w:t>Academic Year Engagements (clubs, programs, service, leadership, research, work, etc)</w:t>
      </w:r>
    </w:p>
    <w:p w:rsidR="00762791" w:rsidRDefault="00762791" w:rsidP="00762791">
      <w:pPr>
        <w:rPr>
          <w:b/>
          <w:szCs w:val="29"/>
        </w:rPr>
      </w:pPr>
    </w:p>
    <w:p w:rsidR="00762791" w:rsidRPr="00F76627" w:rsidRDefault="00762791" w:rsidP="00762791">
      <w:pPr>
        <w:numPr>
          <w:ilvl w:val="0"/>
          <w:numId w:val="1"/>
        </w:numPr>
        <w:rPr>
          <w:b/>
          <w:szCs w:val="29"/>
        </w:rPr>
      </w:pPr>
    </w:p>
    <w:p w:rsidR="00762791" w:rsidRPr="00F76627" w:rsidRDefault="00762791" w:rsidP="00762791">
      <w:pPr>
        <w:rPr>
          <w:szCs w:val="29"/>
        </w:rPr>
      </w:pPr>
    </w:p>
    <w:p w:rsidR="00762791" w:rsidRPr="00F76627" w:rsidRDefault="00762791" w:rsidP="00762791">
      <w:pPr>
        <w:rPr>
          <w:b/>
          <w:szCs w:val="29"/>
        </w:rPr>
      </w:pPr>
      <w:r>
        <w:rPr>
          <w:b/>
          <w:szCs w:val="29"/>
        </w:rPr>
        <w:t>Summer Engagements</w:t>
      </w:r>
    </w:p>
    <w:p w:rsidR="00762791" w:rsidRDefault="00762791" w:rsidP="00762791">
      <w:pPr>
        <w:rPr>
          <w:szCs w:val="29"/>
        </w:rPr>
      </w:pPr>
    </w:p>
    <w:p w:rsidR="00762791" w:rsidRPr="00F76627" w:rsidRDefault="00762791" w:rsidP="00762791">
      <w:pPr>
        <w:numPr>
          <w:ilvl w:val="0"/>
          <w:numId w:val="1"/>
        </w:numPr>
        <w:rPr>
          <w:szCs w:val="29"/>
        </w:rPr>
      </w:pPr>
    </w:p>
    <w:p w:rsidR="00762791" w:rsidRDefault="00762791" w:rsidP="00762791">
      <w:pPr>
        <w:rPr>
          <w:szCs w:val="29"/>
        </w:rPr>
      </w:pPr>
    </w:p>
    <w:p w:rsidR="00762791" w:rsidRDefault="00762791" w:rsidP="00762791">
      <w:pPr>
        <w:rPr>
          <w:b/>
          <w:szCs w:val="29"/>
        </w:rPr>
      </w:pPr>
      <w:r>
        <w:rPr>
          <w:b/>
          <w:szCs w:val="29"/>
        </w:rPr>
        <w:t>Post-Graduate Plans</w:t>
      </w:r>
    </w:p>
    <w:p w:rsidR="00762791" w:rsidRDefault="00762791" w:rsidP="00762791">
      <w:pPr>
        <w:rPr>
          <w:b/>
          <w:szCs w:val="29"/>
        </w:rPr>
      </w:pPr>
    </w:p>
    <w:p w:rsidR="00762791" w:rsidRPr="000755C8" w:rsidRDefault="00762791" w:rsidP="00762791">
      <w:pPr>
        <w:numPr>
          <w:ilvl w:val="0"/>
          <w:numId w:val="1"/>
        </w:numPr>
        <w:rPr>
          <w:b/>
          <w:szCs w:val="29"/>
        </w:rPr>
      </w:pPr>
    </w:p>
    <w:p w:rsidR="00762791" w:rsidRPr="00F76627" w:rsidRDefault="00762791" w:rsidP="00762791">
      <w:pPr>
        <w:rPr>
          <w:szCs w:val="29"/>
        </w:rPr>
      </w:pPr>
    </w:p>
    <w:p w:rsidR="00762791" w:rsidRPr="000755C8" w:rsidRDefault="000755C8" w:rsidP="000755C8">
      <w:pPr>
        <w:rPr>
          <w:b/>
          <w:szCs w:val="29"/>
        </w:rPr>
      </w:pPr>
      <w:r w:rsidRPr="000755C8">
        <w:rPr>
          <w:b/>
          <w:szCs w:val="29"/>
        </w:rPr>
        <w:t>Reflect:</w:t>
      </w:r>
      <w:r>
        <w:rPr>
          <w:b/>
          <w:szCs w:val="29"/>
        </w:rPr>
        <w:t xml:space="preserve"> </w:t>
      </w:r>
      <w:r w:rsidRPr="00D14A34">
        <w:rPr>
          <w:szCs w:val="29"/>
        </w:rPr>
        <w:t xml:space="preserve">how do you see </w:t>
      </w:r>
      <w:r>
        <w:rPr>
          <w:szCs w:val="29"/>
        </w:rPr>
        <w:t xml:space="preserve">the your various engagements during your college years </w:t>
      </w:r>
      <w:r w:rsidRPr="00D14A34">
        <w:rPr>
          <w:szCs w:val="29"/>
        </w:rPr>
        <w:t>as aligning to tell a clear story about who you are, what you can do, and what you plan to do?</w:t>
      </w:r>
      <w:r>
        <w:rPr>
          <w:szCs w:val="29"/>
        </w:rPr>
        <w:t xml:space="preserve"> How has the process of reflection and planning encouraged by this tool contributed to your story? </w:t>
      </w:r>
    </w:p>
    <w:sectPr w:rsidR="00762791" w:rsidRPr="000755C8" w:rsidSect="00762791">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791" w:rsidRPr="007361B6" w:rsidRDefault="00762791" w:rsidP="00762791">
    <w:pPr>
      <w:jc w:val="center"/>
      <w:rPr>
        <w:b/>
        <w:sz w:val="32"/>
        <w:szCs w:val="29"/>
      </w:rPr>
    </w:pPr>
    <w:r w:rsidRPr="007361B6">
      <w:rPr>
        <w:b/>
        <w:sz w:val="32"/>
        <w:szCs w:val="29"/>
      </w:rPr>
      <w:t xml:space="preserve">PACE </w:t>
    </w:r>
    <w:r>
      <w:rPr>
        <w:b/>
        <w:sz w:val="32"/>
        <w:szCs w:val="29"/>
      </w:rPr>
      <w:t>NAVIGATOR</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25A40"/>
    <w:multiLevelType w:val="hybridMultilevel"/>
    <w:tmpl w:val="8736B5BE"/>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AEF544B"/>
    <w:multiLevelType w:val="hybridMultilevel"/>
    <w:tmpl w:val="28C8FAC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B95297A"/>
    <w:multiLevelType w:val="hybridMultilevel"/>
    <w:tmpl w:val="F33CF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90115C"/>
    <w:multiLevelType w:val="hybridMultilevel"/>
    <w:tmpl w:val="48CC4C36"/>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hdrShapeDefaults>
    <o:shapedefaults v:ext="edit" spidmax="2050">
      <o:colormenu v:ext="edit" fillcolor="none [2732]"/>
    </o:shapedefaults>
  </w:hdrShapeDefaults>
  <w:compat/>
  <w:rsids>
    <w:rsidRoot w:val="001F31C6"/>
    <w:rsid w:val="000755C8"/>
    <w:rsid w:val="001A52FB"/>
    <w:rsid w:val="001F31C6"/>
    <w:rsid w:val="003A1C43"/>
    <w:rsid w:val="005524B7"/>
    <w:rsid w:val="005D167F"/>
    <w:rsid w:val="00762791"/>
    <w:rsid w:val="008C3691"/>
    <w:rsid w:val="00D14A34"/>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1A52F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F76627"/>
    <w:pPr>
      <w:tabs>
        <w:tab w:val="center" w:pos="4320"/>
        <w:tab w:val="right" w:pos="8640"/>
      </w:tabs>
    </w:pPr>
  </w:style>
  <w:style w:type="character" w:customStyle="1" w:styleId="HeaderChar">
    <w:name w:val="Header Char"/>
    <w:basedOn w:val="DefaultParagraphFont"/>
    <w:link w:val="Header"/>
    <w:rsid w:val="00F76627"/>
    <w:rPr>
      <w:sz w:val="24"/>
      <w:szCs w:val="24"/>
    </w:rPr>
  </w:style>
  <w:style w:type="paragraph" w:styleId="Footer">
    <w:name w:val="footer"/>
    <w:basedOn w:val="Normal"/>
    <w:link w:val="FooterChar"/>
    <w:rsid w:val="00F76627"/>
    <w:pPr>
      <w:tabs>
        <w:tab w:val="center" w:pos="4320"/>
        <w:tab w:val="right" w:pos="8640"/>
      </w:tabs>
    </w:pPr>
  </w:style>
  <w:style w:type="character" w:customStyle="1" w:styleId="FooterChar">
    <w:name w:val="Footer Char"/>
    <w:basedOn w:val="DefaultParagraphFont"/>
    <w:link w:val="Footer"/>
    <w:rsid w:val="00F76627"/>
    <w:rPr>
      <w:sz w:val="24"/>
      <w:szCs w:val="24"/>
    </w:rPr>
  </w:style>
</w:styles>
</file>

<file path=word/webSettings.xml><?xml version="1.0" encoding="utf-8"?>
<w:webSettings xmlns:r="http://schemas.openxmlformats.org/officeDocument/2006/relationships" xmlns:w="http://schemas.openxmlformats.org/wordprocessingml/2006/main">
  <w:divs>
    <w:div w:id="1290548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576</Words>
  <Characters>3286</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4 Year Navigator</vt:lpstr>
    </vt:vector>
  </TitlesOfParts>
  <Company>College of Charleston</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Year Navigator</dc:title>
  <dc:subject/>
  <dc:creator>foldsbennettt</dc:creator>
  <cp:keywords/>
  <cp:lastModifiedBy>acts</cp:lastModifiedBy>
  <cp:revision>3</cp:revision>
  <dcterms:created xsi:type="dcterms:W3CDTF">2014-08-08T13:15:00Z</dcterms:created>
  <dcterms:modified xsi:type="dcterms:W3CDTF">2014-09-12T16:36:00Z</dcterms:modified>
</cp:coreProperties>
</file>