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8FF1E5" w14:textId="0C72B14A" w:rsidR="00EE1631" w:rsidRPr="00723D9E" w:rsidRDefault="0065278B">
      <w:pPr>
        <w:jc w:val="center"/>
        <w:rPr>
          <w:rFonts w:ascii="Goudy Old Style" w:hAnsi="Goudy Old Style"/>
          <w:b/>
          <w:sz w:val="24"/>
          <w:szCs w:val="24"/>
        </w:rPr>
      </w:pPr>
      <w:r w:rsidRPr="00723D9E">
        <w:rPr>
          <w:rFonts w:ascii="Goudy Old Style" w:eastAsia="Cambria" w:hAnsi="Goudy Old Style" w:cs="Cambria"/>
          <w:b/>
          <w:sz w:val="24"/>
          <w:szCs w:val="24"/>
        </w:rPr>
        <w:t xml:space="preserve">Direct Service </w:t>
      </w:r>
      <w:r w:rsidR="00746C15" w:rsidRPr="00723D9E">
        <w:rPr>
          <w:rFonts w:ascii="Goudy Old Style" w:eastAsia="Cambria" w:hAnsi="Goudy Old Style" w:cs="Cambria"/>
          <w:b/>
          <w:sz w:val="24"/>
          <w:szCs w:val="24"/>
        </w:rPr>
        <w:t>Proposal</w:t>
      </w:r>
    </w:p>
    <w:p w14:paraId="4D49F9D2" w14:textId="71C6F440" w:rsidR="002F51C4" w:rsidRPr="002F51C4" w:rsidRDefault="00746C15" w:rsidP="002F51C4">
      <w:pPr>
        <w:jc w:val="center"/>
        <w:rPr>
          <w:rFonts w:ascii="Goudy Old Style" w:hAnsi="Goudy Old Style"/>
          <w:b/>
          <w:sz w:val="24"/>
          <w:szCs w:val="24"/>
        </w:rPr>
      </w:pPr>
      <w:r w:rsidRPr="00723D9E">
        <w:rPr>
          <w:rFonts w:ascii="Goudy Old Style" w:eastAsia="Cambria" w:hAnsi="Goudy Old Style" w:cs="Cambria"/>
          <w:b/>
          <w:sz w:val="24"/>
          <w:szCs w:val="24"/>
        </w:rPr>
        <w:t xml:space="preserve"> </w:t>
      </w:r>
    </w:p>
    <w:p w14:paraId="5552D344" w14:textId="3B3886B6" w:rsidR="00EE1631" w:rsidRPr="00723D9E" w:rsidRDefault="002F51C4" w:rsidP="00684A83">
      <w:pPr>
        <w:pStyle w:val="ListParagraph"/>
        <w:numPr>
          <w:ilvl w:val="0"/>
          <w:numId w:val="1"/>
        </w:numPr>
        <w:rPr>
          <w:rFonts w:ascii="Goudy Old Style" w:eastAsia="Cambria" w:hAnsi="Goudy Old Style" w:cs="Cambria"/>
          <w:b/>
          <w:sz w:val="24"/>
          <w:szCs w:val="24"/>
        </w:rPr>
      </w:pPr>
      <w:r>
        <w:rPr>
          <w:rFonts w:ascii="Goudy Old Style" w:eastAsia="Cambria" w:hAnsi="Goudy Old Style" w:cs="Cambria"/>
          <w:b/>
          <w:sz w:val="24"/>
          <w:szCs w:val="24"/>
        </w:rPr>
        <w:t xml:space="preserve">Direct Service </w:t>
      </w:r>
      <w:r w:rsidR="0065278B" w:rsidRPr="00723D9E">
        <w:rPr>
          <w:rFonts w:ascii="Goudy Old Style" w:eastAsia="Cambria" w:hAnsi="Goudy Old Style" w:cs="Cambria"/>
          <w:b/>
          <w:sz w:val="24"/>
          <w:szCs w:val="24"/>
        </w:rPr>
        <w:t>P</w:t>
      </w:r>
      <w:r w:rsidR="00684A83" w:rsidRPr="00723D9E">
        <w:rPr>
          <w:rFonts w:ascii="Goudy Old Style" w:eastAsia="Cambria" w:hAnsi="Goudy Old Style" w:cs="Cambria"/>
          <w:b/>
          <w:sz w:val="24"/>
          <w:szCs w:val="24"/>
        </w:rPr>
        <w:t>artner</w:t>
      </w:r>
      <w:r w:rsidR="0065278B" w:rsidRPr="00723D9E">
        <w:rPr>
          <w:rFonts w:ascii="Goudy Old Style" w:eastAsia="Cambria" w:hAnsi="Goudy Old Style" w:cs="Cambria"/>
          <w:b/>
          <w:sz w:val="24"/>
          <w:szCs w:val="24"/>
        </w:rPr>
        <w:t xml:space="preserve"> Organization</w:t>
      </w:r>
      <w:r w:rsidR="00746C15" w:rsidRPr="00723D9E">
        <w:rPr>
          <w:rFonts w:ascii="Goudy Old Style" w:eastAsia="Cambria" w:hAnsi="Goudy Old Style" w:cs="Cambria"/>
          <w:b/>
          <w:sz w:val="24"/>
          <w:szCs w:val="24"/>
        </w:rPr>
        <w:t>:</w:t>
      </w:r>
    </w:p>
    <w:p w14:paraId="657FBB48" w14:textId="77777777" w:rsidR="00EE1631" w:rsidRPr="00E75DB1" w:rsidRDefault="00EE1631">
      <w:pPr>
        <w:rPr>
          <w:rFonts w:ascii="Goudy Old Style" w:hAnsi="Goudy Old Style"/>
          <w:sz w:val="24"/>
          <w:szCs w:val="24"/>
        </w:rPr>
      </w:pPr>
    </w:p>
    <w:p w14:paraId="1E190AEF" w14:textId="05570065" w:rsidR="002F51C4" w:rsidRDefault="002F51C4" w:rsidP="007E3F52">
      <w:pPr>
        <w:pStyle w:val="ListParagraph"/>
        <w:numPr>
          <w:ilvl w:val="0"/>
          <w:numId w:val="1"/>
        </w:numPr>
        <w:rPr>
          <w:rFonts w:ascii="Goudy Old Style" w:eastAsia="Cambria" w:hAnsi="Goudy Old Style" w:cs="Cambria"/>
          <w:b/>
          <w:sz w:val="24"/>
          <w:szCs w:val="24"/>
        </w:rPr>
      </w:pPr>
      <w:r>
        <w:rPr>
          <w:rFonts w:ascii="Goudy Old Style" w:eastAsia="Cambria" w:hAnsi="Goudy Old Style" w:cs="Cambria"/>
          <w:b/>
          <w:sz w:val="24"/>
          <w:szCs w:val="24"/>
        </w:rPr>
        <w:t>Honors Engaged Liaison Contact Information:</w:t>
      </w:r>
    </w:p>
    <w:p w14:paraId="41C5301E" w14:textId="77777777" w:rsidR="002F51C4" w:rsidRPr="002F51C4" w:rsidRDefault="002F51C4" w:rsidP="002F51C4">
      <w:pPr>
        <w:pStyle w:val="ListParagraph"/>
        <w:rPr>
          <w:rFonts w:ascii="Goudy Old Style" w:eastAsia="Cambria" w:hAnsi="Goudy Old Style" w:cs="Cambria"/>
          <w:b/>
          <w:sz w:val="24"/>
          <w:szCs w:val="24"/>
        </w:rPr>
      </w:pPr>
    </w:p>
    <w:p w14:paraId="4488AB06" w14:textId="79877BC7" w:rsidR="007E3F52" w:rsidRPr="00723D9E" w:rsidRDefault="00746C15" w:rsidP="007E3F52">
      <w:pPr>
        <w:pStyle w:val="ListParagraph"/>
        <w:numPr>
          <w:ilvl w:val="0"/>
          <w:numId w:val="1"/>
        </w:numPr>
        <w:rPr>
          <w:rFonts w:ascii="Goudy Old Style" w:eastAsia="Cambria" w:hAnsi="Goudy Old Style" w:cs="Cambria"/>
          <w:b/>
          <w:sz w:val="24"/>
          <w:szCs w:val="24"/>
        </w:rPr>
      </w:pPr>
      <w:r w:rsidRPr="00723D9E">
        <w:rPr>
          <w:rFonts w:ascii="Goudy Old Style" w:eastAsia="Cambria" w:hAnsi="Goudy Old Style" w:cs="Cambria"/>
          <w:b/>
          <w:sz w:val="24"/>
          <w:szCs w:val="24"/>
        </w:rPr>
        <w:t xml:space="preserve">What </w:t>
      </w:r>
      <w:r w:rsidR="00727307" w:rsidRPr="00723D9E">
        <w:rPr>
          <w:rFonts w:ascii="Goudy Old Style" w:eastAsia="Cambria" w:hAnsi="Goudy Old Style" w:cs="Cambria"/>
          <w:b/>
          <w:sz w:val="24"/>
          <w:szCs w:val="24"/>
        </w:rPr>
        <w:t xml:space="preserve">is </w:t>
      </w:r>
      <w:r w:rsidR="0065278B" w:rsidRPr="00723D9E">
        <w:rPr>
          <w:rFonts w:ascii="Goudy Old Style" w:eastAsia="Cambria" w:hAnsi="Goudy Old Style" w:cs="Cambria"/>
          <w:b/>
          <w:sz w:val="24"/>
          <w:szCs w:val="24"/>
        </w:rPr>
        <w:t xml:space="preserve">your </w:t>
      </w:r>
      <w:r w:rsidR="002F51C4">
        <w:rPr>
          <w:rFonts w:ascii="Goudy Old Style" w:eastAsia="Cambria" w:hAnsi="Goudy Old Style" w:cs="Cambria"/>
          <w:b/>
          <w:sz w:val="24"/>
          <w:szCs w:val="24"/>
        </w:rPr>
        <w:t>P</w:t>
      </w:r>
      <w:r w:rsidR="0065278B" w:rsidRPr="00723D9E">
        <w:rPr>
          <w:rFonts w:ascii="Goudy Old Style" w:eastAsia="Cambria" w:hAnsi="Goudy Old Style" w:cs="Cambria"/>
          <w:b/>
          <w:sz w:val="24"/>
          <w:szCs w:val="24"/>
        </w:rPr>
        <w:t>artner</w:t>
      </w:r>
      <w:r w:rsidR="00727307" w:rsidRPr="00723D9E">
        <w:rPr>
          <w:rFonts w:ascii="Goudy Old Style" w:eastAsia="Cambria" w:hAnsi="Goudy Old Style" w:cs="Cambria"/>
          <w:b/>
          <w:sz w:val="24"/>
          <w:szCs w:val="24"/>
        </w:rPr>
        <w:t xml:space="preserve"> </w:t>
      </w:r>
      <w:r w:rsidR="002F51C4">
        <w:rPr>
          <w:rFonts w:ascii="Goudy Old Style" w:eastAsia="Cambria" w:hAnsi="Goudy Old Style" w:cs="Cambria"/>
          <w:b/>
          <w:sz w:val="24"/>
          <w:szCs w:val="24"/>
        </w:rPr>
        <w:t>O</w:t>
      </w:r>
      <w:r w:rsidR="00727307" w:rsidRPr="00723D9E">
        <w:rPr>
          <w:rFonts w:ascii="Goudy Old Style" w:eastAsia="Cambria" w:hAnsi="Goudy Old Style" w:cs="Cambria"/>
          <w:b/>
          <w:sz w:val="24"/>
          <w:szCs w:val="24"/>
        </w:rPr>
        <w:t>rganization’s mission?</w:t>
      </w:r>
    </w:p>
    <w:p w14:paraId="2DA227D4" w14:textId="77777777" w:rsidR="0042525A" w:rsidRPr="0042525A" w:rsidRDefault="0042525A" w:rsidP="0042525A">
      <w:pPr>
        <w:pStyle w:val="ListParagraph"/>
        <w:rPr>
          <w:rFonts w:ascii="Goudy Old Style" w:eastAsia="Cambria" w:hAnsi="Goudy Old Style" w:cs="Cambria"/>
          <w:sz w:val="24"/>
          <w:szCs w:val="24"/>
        </w:rPr>
      </w:pPr>
    </w:p>
    <w:p w14:paraId="4A9C8D20" w14:textId="51B2A188" w:rsidR="007E3F52" w:rsidRPr="00723D9E" w:rsidRDefault="005315DE" w:rsidP="007E3F52">
      <w:pPr>
        <w:pStyle w:val="ListParagraph"/>
        <w:numPr>
          <w:ilvl w:val="0"/>
          <w:numId w:val="1"/>
        </w:numPr>
        <w:rPr>
          <w:rFonts w:ascii="Goudy Old Style" w:eastAsia="Cambria" w:hAnsi="Goudy Old Style" w:cs="Cambria"/>
          <w:b/>
          <w:sz w:val="24"/>
          <w:szCs w:val="24"/>
        </w:rPr>
      </w:pPr>
      <w:r w:rsidRPr="00723D9E">
        <w:rPr>
          <w:rFonts w:ascii="Goudy Old Style" w:eastAsia="Cambria" w:hAnsi="Goudy Old Style" w:cs="Cambria"/>
          <w:b/>
          <w:sz w:val="24"/>
          <w:szCs w:val="24"/>
        </w:rPr>
        <w:t>How is your partner organization responding to specific UN Sustainable Development goals?</w:t>
      </w:r>
      <w:r w:rsidR="002F51C4">
        <w:rPr>
          <w:rFonts w:ascii="Goudy Old Style" w:eastAsia="Cambria" w:hAnsi="Goudy Old Style" w:cs="Cambria"/>
          <w:b/>
          <w:sz w:val="24"/>
          <w:szCs w:val="24"/>
        </w:rPr>
        <w:t xml:space="preserve">  Please name the goals in your response.</w:t>
      </w:r>
    </w:p>
    <w:p w14:paraId="6FC665BD" w14:textId="77777777" w:rsidR="0065278B" w:rsidRPr="0065278B" w:rsidRDefault="0065278B" w:rsidP="0065278B">
      <w:pPr>
        <w:pStyle w:val="ListParagraph"/>
        <w:rPr>
          <w:rFonts w:ascii="Goudy Old Style" w:eastAsia="Cambria" w:hAnsi="Goudy Old Style" w:cs="Cambria"/>
          <w:sz w:val="24"/>
          <w:szCs w:val="24"/>
        </w:rPr>
      </w:pPr>
    </w:p>
    <w:p w14:paraId="41C57202" w14:textId="6A7AA489" w:rsidR="007E3F52" w:rsidRPr="0084121A" w:rsidRDefault="0065278B" w:rsidP="0084121A">
      <w:pPr>
        <w:pStyle w:val="ListParagraph"/>
        <w:numPr>
          <w:ilvl w:val="0"/>
          <w:numId w:val="1"/>
        </w:numPr>
        <w:rPr>
          <w:rFonts w:ascii="Goudy Old Style" w:eastAsia="Cambria" w:hAnsi="Goudy Old Style" w:cs="Cambria"/>
          <w:b/>
          <w:sz w:val="24"/>
          <w:szCs w:val="24"/>
        </w:rPr>
      </w:pPr>
      <w:bookmarkStart w:id="0" w:name="_Hlk16161346"/>
      <w:r w:rsidRPr="00723D9E">
        <w:rPr>
          <w:rFonts w:ascii="Goudy Old Style" w:eastAsia="Cambria" w:hAnsi="Goudy Old Style" w:cs="Cambria"/>
          <w:b/>
          <w:sz w:val="24"/>
          <w:szCs w:val="24"/>
        </w:rPr>
        <w:t xml:space="preserve">Use the library databases to find one credible source related to your </w:t>
      </w:r>
      <w:r w:rsidR="002F51C4">
        <w:rPr>
          <w:rFonts w:ascii="Goudy Old Style" w:eastAsia="Cambria" w:hAnsi="Goudy Old Style" w:cs="Cambria"/>
          <w:b/>
          <w:sz w:val="24"/>
          <w:szCs w:val="24"/>
        </w:rPr>
        <w:t>Direct Service P</w:t>
      </w:r>
      <w:r w:rsidRPr="00723D9E">
        <w:rPr>
          <w:rFonts w:ascii="Goudy Old Style" w:eastAsia="Cambria" w:hAnsi="Goudy Old Style" w:cs="Cambria"/>
          <w:b/>
          <w:sz w:val="24"/>
          <w:szCs w:val="24"/>
        </w:rPr>
        <w:t xml:space="preserve">artner </w:t>
      </w:r>
      <w:r w:rsidR="002F51C4">
        <w:rPr>
          <w:rFonts w:ascii="Goudy Old Style" w:eastAsia="Cambria" w:hAnsi="Goudy Old Style" w:cs="Cambria"/>
          <w:b/>
          <w:sz w:val="24"/>
          <w:szCs w:val="24"/>
        </w:rPr>
        <w:t>O</w:t>
      </w:r>
      <w:r w:rsidRPr="00723D9E">
        <w:rPr>
          <w:rFonts w:ascii="Goudy Old Style" w:eastAsia="Cambria" w:hAnsi="Goudy Old Style" w:cs="Cambria"/>
          <w:b/>
          <w:sz w:val="24"/>
          <w:szCs w:val="24"/>
        </w:rPr>
        <w:t>rganization’s mission</w:t>
      </w:r>
      <w:r w:rsidR="007E3F52" w:rsidRPr="00723D9E">
        <w:rPr>
          <w:rFonts w:ascii="Goudy Old Style" w:eastAsia="Cambria" w:hAnsi="Goudy Old Style" w:cs="Cambria"/>
          <w:b/>
          <w:sz w:val="24"/>
          <w:szCs w:val="24"/>
        </w:rPr>
        <w:t xml:space="preserve">. Read the </w:t>
      </w:r>
      <w:r w:rsidR="00723D9E">
        <w:rPr>
          <w:rFonts w:ascii="Goudy Old Style" w:eastAsia="Cambria" w:hAnsi="Goudy Old Style" w:cs="Cambria"/>
          <w:b/>
          <w:sz w:val="24"/>
          <w:szCs w:val="24"/>
        </w:rPr>
        <w:t>source</w:t>
      </w:r>
      <w:r w:rsidR="007E3F52" w:rsidRPr="00723D9E">
        <w:rPr>
          <w:rFonts w:ascii="Goudy Old Style" w:eastAsia="Cambria" w:hAnsi="Goudy Old Style" w:cs="Cambria"/>
          <w:b/>
          <w:sz w:val="24"/>
          <w:szCs w:val="24"/>
        </w:rPr>
        <w:t xml:space="preserve"> in its entirety and provide a</w:t>
      </w:r>
      <w:r w:rsidR="0084121A">
        <w:rPr>
          <w:rFonts w:ascii="Goudy Old Style" w:eastAsia="Cambria" w:hAnsi="Goudy Old Style" w:cs="Cambria"/>
          <w:b/>
          <w:sz w:val="24"/>
          <w:szCs w:val="24"/>
        </w:rPr>
        <w:t>n annotated</w:t>
      </w:r>
      <w:r w:rsidR="007E3F52" w:rsidRPr="00723D9E">
        <w:rPr>
          <w:rFonts w:ascii="Goudy Old Style" w:eastAsia="Cambria" w:hAnsi="Goudy Old Style" w:cs="Cambria"/>
          <w:b/>
          <w:sz w:val="24"/>
          <w:szCs w:val="24"/>
        </w:rPr>
        <w:t xml:space="preserve"> citation in MLA forma</w:t>
      </w:r>
      <w:r w:rsidR="0084121A">
        <w:rPr>
          <w:rFonts w:ascii="Goudy Old Style" w:eastAsia="Cambria" w:hAnsi="Goudy Old Style" w:cs="Cambria"/>
          <w:b/>
          <w:sz w:val="24"/>
          <w:szCs w:val="24"/>
        </w:rPr>
        <w:t>t</w:t>
      </w:r>
      <w:bookmarkStart w:id="1" w:name="_Hlk16161383"/>
      <w:r w:rsidR="0084121A" w:rsidRPr="00723D9E">
        <w:rPr>
          <w:rFonts w:ascii="Goudy Old Style" w:eastAsia="Cambria" w:hAnsi="Goudy Old Style" w:cs="Cambria"/>
          <w:b/>
          <w:sz w:val="24"/>
          <w:szCs w:val="24"/>
        </w:rPr>
        <w:t xml:space="preserve">. The annotation </w:t>
      </w:r>
      <w:r w:rsidR="0084121A">
        <w:rPr>
          <w:rFonts w:ascii="Goudy Old Style" w:eastAsia="Cambria" w:hAnsi="Goudy Old Style" w:cs="Cambria"/>
          <w:b/>
          <w:sz w:val="24"/>
          <w:szCs w:val="24"/>
        </w:rPr>
        <w:t>should</w:t>
      </w:r>
      <w:r w:rsidR="0084121A" w:rsidRPr="00723D9E">
        <w:rPr>
          <w:rFonts w:ascii="Goudy Old Style" w:eastAsia="Cambria" w:hAnsi="Goudy Old Style" w:cs="Cambria"/>
          <w:b/>
          <w:sz w:val="24"/>
          <w:szCs w:val="24"/>
        </w:rPr>
        <w:t xml:space="preserve"> inform the reader of the purpose and relevance of the source, meaning you should provide a basic summary of the arguments presented in the article, and discuss how it relates to your </w:t>
      </w:r>
      <w:r w:rsidR="002F51C4">
        <w:rPr>
          <w:rFonts w:ascii="Goudy Old Style" w:eastAsia="Cambria" w:hAnsi="Goudy Old Style" w:cs="Cambria"/>
          <w:b/>
          <w:sz w:val="24"/>
          <w:szCs w:val="24"/>
        </w:rPr>
        <w:t xml:space="preserve">future </w:t>
      </w:r>
      <w:r w:rsidR="0084121A" w:rsidRPr="00723D9E">
        <w:rPr>
          <w:rFonts w:ascii="Goudy Old Style" w:eastAsia="Cambria" w:hAnsi="Goudy Old Style" w:cs="Cambria"/>
          <w:b/>
          <w:sz w:val="24"/>
          <w:szCs w:val="24"/>
        </w:rPr>
        <w:t>work in the community</w:t>
      </w:r>
      <w:r w:rsidR="002F51C4">
        <w:rPr>
          <w:rFonts w:ascii="Goudy Old Style" w:eastAsia="Cambria" w:hAnsi="Goudy Old Style" w:cs="Cambria"/>
          <w:b/>
          <w:sz w:val="24"/>
          <w:szCs w:val="24"/>
        </w:rPr>
        <w:t xml:space="preserve"> via Honors Engaged</w:t>
      </w:r>
      <w:r w:rsidR="0084121A" w:rsidRPr="00723D9E">
        <w:rPr>
          <w:rFonts w:ascii="Goudy Old Style" w:eastAsia="Cambria" w:hAnsi="Goudy Old Style" w:cs="Cambria"/>
          <w:b/>
          <w:sz w:val="24"/>
          <w:szCs w:val="24"/>
        </w:rPr>
        <w:t>. Annotations are typically about 150 words.</w:t>
      </w:r>
      <w:r w:rsidR="0084121A">
        <w:rPr>
          <w:rFonts w:ascii="Goudy Old Style" w:eastAsia="Cambria" w:hAnsi="Goudy Old Style" w:cs="Cambria"/>
          <w:b/>
          <w:sz w:val="24"/>
          <w:szCs w:val="24"/>
        </w:rPr>
        <w:t xml:space="preserve"> </w:t>
      </w:r>
      <w:r w:rsidR="0084121A">
        <w:rPr>
          <w:rFonts w:ascii="Goudy Old Style" w:eastAsia="Cambria" w:hAnsi="Goudy Old Style" w:cs="Cambria"/>
          <w:b/>
          <w:i/>
          <w:sz w:val="24"/>
          <w:szCs w:val="24"/>
        </w:rPr>
        <w:t>Reference the example below.</w:t>
      </w:r>
      <w:bookmarkEnd w:id="1"/>
    </w:p>
    <w:p w14:paraId="56F37186" w14:textId="77777777" w:rsidR="007E3F52" w:rsidRPr="00312F56" w:rsidRDefault="007E3F52" w:rsidP="007E3F52">
      <w:pPr>
        <w:pStyle w:val="ListParagraph"/>
        <w:rPr>
          <w:rFonts w:ascii="Goudy Old Style" w:eastAsia="Cambria" w:hAnsi="Goudy Old Style" w:cs="Cambria"/>
          <w:sz w:val="24"/>
          <w:szCs w:val="24"/>
        </w:rPr>
      </w:pPr>
    </w:p>
    <w:bookmarkEnd w:id="0"/>
    <w:p w14:paraId="1AD82630" w14:textId="340E092D" w:rsidR="0084121A" w:rsidRPr="0084121A" w:rsidRDefault="0084121A" w:rsidP="007C73B7">
      <w:pPr>
        <w:pStyle w:val="ListParagraph"/>
        <w:rPr>
          <w:rFonts w:ascii="Goudy Old Style" w:eastAsia="Cambria" w:hAnsi="Goudy Old Style" w:cs="Cambria"/>
          <w:bCs/>
        </w:rPr>
      </w:pPr>
      <w:r w:rsidRPr="002F51C4">
        <w:rPr>
          <w:rFonts w:ascii="Goudy Old Style" w:eastAsia="Cambria" w:hAnsi="Goudy Old Style" w:cs="Cambria"/>
          <w:bCs/>
          <w:lang w:val="de-DE"/>
        </w:rPr>
        <w:t xml:space="preserve">Waite, L. J., Goldschneider, F. K., &amp; Witsberger, C. (1986). </w:t>
      </w:r>
      <w:r w:rsidRPr="0084121A">
        <w:rPr>
          <w:rFonts w:ascii="Goudy Old Style" w:eastAsia="Cambria" w:hAnsi="Goudy Old Style" w:cs="Cambria"/>
          <w:bCs/>
        </w:rPr>
        <w:t xml:space="preserve">Nonfamily living and the erosion of </w:t>
      </w:r>
      <w:r w:rsidRPr="0084121A">
        <w:rPr>
          <w:rFonts w:ascii="Goudy Old Style" w:eastAsia="Cambria" w:hAnsi="Goudy Old Style" w:cs="Cambria"/>
          <w:bCs/>
        </w:rPr>
        <w:tab/>
        <w:t>traditional family orientations among young adults. </w:t>
      </w:r>
      <w:r w:rsidRPr="0084121A">
        <w:rPr>
          <w:rFonts w:ascii="Goudy Old Style" w:eastAsia="Cambria" w:hAnsi="Goudy Old Style" w:cs="Cambria"/>
          <w:bCs/>
          <w:i/>
          <w:iCs/>
        </w:rPr>
        <w:t>American Sociological Review,</w:t>
      </w:r>
      <w:r w:rsidRPr="0084121A">
        <w:rPr>
          <w:rFonts w:ascii="Goudy Old Style" w:eastAsia="Cambria" w:hAnsi="Goudy Old Style" w:cs="Cambria"/>
          <w:bCs/>
        </w:rPr>
        <w:t> </w:t>
      </w:r>
      <w:r w:rsidRPr="0084121A">
        <w:rPr>
          <w:rFonts w:ascii="Goudy Old Style" w:eastAsia="Cambria" w:hAnsi="Goudy Old Style" w:cs="Cambria"/>
          <w:bCs/>
          <w:i/>
          <w:iCs/>
        </w:rPr>
        <w:t>51</w:t>
      </w:r>
      <w:r w:rsidRPr="0084121A">
        <w:rPr>
          <w:rFonts w:ascii="Goudy Old Style" w:eastAsia="Cambria" w:hAnsi="Goudy Old Style" w:cs="Cambria"/>
          <w:bCs/>
        </w:rPr>
        <w:t xml:space="preserve">, </w:t>
      </w:r>
      <w:r w:rsidRPr="0084121A">
        <w:rPr>
          <w:rFonts w:ascii="Goudy Old Style" w:eastAsia="Cambria" w:hAnsi="Goudy Old Style" w:cs="Cambria"/>
          <w:bCs/>
        </w:rPr>
        <w:tab/>
        <w:t>541-554.</w:t>
      </w:r>
    </w:p>
    <w:p w14:paraId="741EA465" w14:textId="2EF3211C" w:rsidR="007C73B7" w:rsidRPr="0084121A" w:rsidRDefault="0084121A" w:rsidP="007C73B7">
      <w:pPr>
        <w:pStyle w:val="ListParagraph"/>
        <w:rPr>
          <w:rFonts w:ascii="Goudy Old Style" w:eastAsia="Cambria" w:hAnsi="Goudy Old Style" w:cs="Cambria"/>
          <w:b/>
          <w:bCs/>
        </w:rPr>
      </w:pPr>
      <w:r w:rsidRPr="0084121A">
        <w:rPr>
          <w:rFonts w:ascii="Goudy Old Style" w:eastAsia="Cambria" w:hAnsi="Goudy Old Style" w:cs="Cambria"/>
        </w:rPr>
        <w:tab/>
        <w:t xml:space="preserve">The authors, researchers at the Rand Corporation and Brown University, use data </w:t>
      </w:r>
      <w:r w:rsidRPr="0084121A">
        <w:rPr>
          <w:rFonts w:ascii="Goudy Old Style" w:eastAsia="Cambria" w:hAnsi="Goudy Old Style" w:cs="Cambria"/>
        </w:rPr>
        <w:tab/>
        <w:t xml:space="preserve">from </w:t>
      </w:r>
      <w:r>
        <w:rPr>
          <w:rFonts w:ascii="Goudy Old Style" w:eastAsia="Cambria" w:hAnsi="Goudy Old Style" w:cs="Cambria"/>
        </w:rPr>
        <w:tab/>
      </w:r>
      <w:r w:rsidRPr="0084121A">
        <w:rPr>
          <w:rFonts w:ascii="Goudy Old Style" w:eastAsia="Cambria" w:hAnsi="Goudy Old Style" w:cs="Cambria"/>
        </w:rPr>
        <w:t xml:space="preserve">the National Longitudinal Surveys of Young Women and Young Men to test their </w:t>
      </w:r>
      <w:r>
        <w:rPr>
          <w:rFonts w:ascii="Goudy Old Style" w:eastAsia="Cambria" w:hAnsi="Goudy Old Style" w:cs="Cambria"/>
        </w:rPr>
        <w:tab/>
      </w:r>
      <w:r w:rsidRPr="0084121A">
        <w:rPr>
          <w:rFonts w:ascii="Goudy Old Style" w:eastAsia="Cambria" w:hAnsi="Goudy Old Style" w:cs="Cambria"/>
        </w:rPr>
        <w:t>hypothesis that nonfamily living by young adults…</w:t>
      </w:r>
    </w:p>
    <w:p w14:paraId="33B5DB04" w14:textId="77777777" w:rsidR="00647020" w:rsidRPr="00723D9E" w:rsidRDefault="00647020" w:rsidP="00647020">
      <w:pPr>
        <w:pStyle w:val="ListParagraph"/>
        <w:rPr>
          <w:rFonts w:ascii="Goudy Old Style" w:eastAsia="Cambria" w:hAnsi="Goudy Old Style" w:cs="Cambria"/>
          <w:b/>
          <w:sz w:val="24"/>
          <w:szCs w:val="24"/>
        </w:rPr>
      </w:pPr>
    </w:p>
    <w:p w14:paraId="62ECDBB7" w14:textId="7C0ED24F" w:rsidR="00647020" w:rsidRPr="00723D9E" w:rsidRDefault="002F51C4" w:rsidP="00727307">
      <w:pPr>
        <w:pStyle w:val="ListParagraph"/>
        <w:numPr>
          <w:ilvl w:val="0"/>
          <w:numId w:val="1"/>
        </w:numPr>
        <w:rPr>
          <w:rFonts w:ascii="Goudy Old Style" w:eastAsia="Cambria" w:hAnsi="Goudy Old Style" w:cs="Cambria"/>
          <w:b/>
          <w:sz w:val="24"/>
          <w:szCs w:val="24"/>
        </w:rPr>
      </w:pPr>
      <w:r>
        <w:rPr>
          <w:rFonts w:ascii="Goudy Old Style" w:eastAsia="Cambria" w:hAnsi="Goudy Old Style" w:cs="Cambria"/>
          <w:b/>
          <w:sz w:val="24"/>
          <w:szCs w:val="24"/>
        </w:rPr>
        <w:t>How do you think your work with your Partner Organization will contribute to our attempts to address the defining issue(s) of the larger Deliberative Democracy track within which Honors Engaged places it?</w:t>
      </w:r>
    </w:p>
    <w:p w14:paraId="6FE7140B" w14:textId="77777777" w:rsidR="00312F56" w:rsidRPr="00723D9E" w:rsidRDefault="00312F56">
      <w:pPr>
        <w:rPr>
          <w:rFonts w:ascii="Goudy Old Style" w:eastAsia="Cambria" w:hAnsi="Goudy Old Style" w:cs="Cambria"/>
          <w:b/>
          <w:sz w:val="24"/>
          <w:szCs w:val="24"/>
        </w:rPr>
      </w:pPr>
    </w:p>
    <w:p w14:paraId="0BB65FF0" w14:textId="2ABDEE00" w:rsidR="00E85492" w:rsidRPr="00723D9E" w:rsidRDefault="002F51C4" w:rsidP="00727307">
      <w:pPr>
        <w:pStyle w:val="ListParagraph"/>
        <w:numPr>
          <w:ilvl w:val="0"/>
          <w:numId w:val="1"/>
        </w:numPr>
        <w:rPr>
          <w:rFonts w:ascii="Goudy Old Style" w:eastAsia="Cambria" w:hAnsi="Goudy Old Style" w:cs="Cambria"/>
          <w:b/>
          <w:sz w:val="24"/>
          <w:szCs w:val="24"/>
        </w:rPr>
      </w:pPr>
      <w:r>
        <w:rPr>
          <w:rFonts w:ascii="Goudy Old Style" w:eastAsia="Cambria" w:hAnsi="Goudy Old Style" w:cs="Cambria"/>
          <w:b/>
          <w:sz w:val="24"/>
          <w:szCs w:val="24"/>
        </w:rPr>
        <w:t>As best you can at this point, d</w:t>
      </w:r>
      <w:r w:rsidR="00746C15" w:rsidRPr="00723D9E">
        <w:rPr>
          <w:rFonts w:ascii="Goudy Old Style" w:eastAsia="Cambria" w:hAnsi="Goudy Old Style" w:cs="Cambria"/>
          <w:b/>
          <w:sz w:val="24"/>
          <w:szCs w:val="24"/>
        </w:rPr>
        <w:t>escribe your proposed weekly schedule</w:t>
      </w:r>
      <w:r>
        <w:rPr>
          <w:rFonts w:ascii="Goudy Old Style" w:eastAsia="Cambria" w:hAnsi="Goudy Old Style" w:cs="Cambria"/>
          <w:b/>
          <w:sz w:val="24"/>
          <w:szCs w:val="24"/>
        </w:rPr>
        <w:t xml:space="preserve"> for working with your Partner Organization</w:t>
      </w:r>
      <w:bookmarkStart w:id="2" w:name="_GoBack"/>
      <w:bookmarkEnd w:id="2"/>
      <w:r w:rsidR="00647020" w:rsidRPr="00723D9E">
        <w:rPr>
          <w:rFonts w:ascii="Goudy Old Style" w:eastAsia="Cambria" w:hAnsi="Goudy Old Style" w:cs="Cambria"/>
          <w:b/>
          <w:sz w:val="24"/>
          <w:szCs w:val="24"/>
        </w:rPr>
        <w:t>.</w:t>
      </w:r>
      <w:r w:rsidR="00E85492" w:rsidRPr="00723D9E">
        <w:rPr>
          <w:rFonts w:ascii="Goudy Old Style" w:eastAsia="Cambria" w:hAnsi="Goudy Old Style" w:cs="Cambria"/>
          <w:b/>
          <w:i/>
          <w:sz w:val="24"/>
          <w:szCs w:val="24"/>
        </w:rPr>
        <w:t xml:space="preserve"> </w:t>
      </w:r>
      <w:bookmarkStart w:id="3" w:name="_Hlk14869754"/>
      <w:r w:rsidR="00E85492" w:rsidRPr="00723D9E">
        <w:rPr>
          <w:rFonts w:ascii="Goudy Old Style" w:eastAsia="Cambria" w:hAnsi="Goudy Old Style" w:cs="Cambria"/>
          <w:b/>
          <w:sz w:val="24"/>
          <w:szCs w:val="24"/>
        </w:rPr>
        <w:t xml:space="preserve">Keep in mind that this </w:t>
      </w:r>
      <w:r w:rsidR="00647020" w:rsidRPr="00723D9E">
        <w:rPr>
          <w:rFonts w:ascii="Goudy Old Style" w:eastAsia="Cambria" w:hAnsi="Goudy Old Style" w:cs="Cambria"/>
          <w:b/>
          <w:sz w:val="24"/>
          <w:szCs w:val="24"/>
        </w:rPr>
        <w:t xml:space="preserve">is a formal commitment that expands the </w:t>
      </w:r>
      <w:r w:rsidR="003E4995" w:rsidRPr="00723D9E">
        <w:rPr>
          <w:rFonts w:ascii="Goudy Old Style" w:eastAsia="Cambria" w:hAnsi="Goudy Old Style" w:cs="Cambria"/>
          <w:b/>
          <w:sz w:val="24"/>
          <w:szCs w:val="24"/>
        </w:rPr>
        <w:t>entire academic year.</w:t>
      </w:r>
      <w:r w:rsidR="00647020" w:rsidRPr="00723D9E">
        <w:rPr>
          <w:rFonts w:ascii="Goudy Old Style" w:eastAsia="Cambria" w:hAnsi="Goudy Old Style" w:cs="Cambria"/>
          <w:b/>
          <w:sz w:val="24"/>
          <w:szCs w:val="24"/>
        </w:rPr>
        <w:t xml:space="preserve"> You will need to plan your spring courses and extracurricular activities around this commitment.</w:t>
      </w:r>
      <w:bookmarkEnd w:id="3"/>
    </w:p>
    <w:sectPr w:rsidR="00E85492" w:rsidRPr="00723D9E" w:rsidSect="00723D9E">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842C6"/>
    <w:multiLevelType w:val="hybridMultilevel"/>
    <w:tmpl w:val="EAC4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31"/>
    <w:rsid w:val="00015916"/>
    <w:rsid w:val="001D143A"/>
    <w:rsid w:val="00201D0C"/>
    <w:rsid w:val="0020202B"/>
    <w:rsid w:val="00266ADA"/>
    <w:rsid w:val="002F51C4"/>
    <w:rsid w:val="00304205"/>
    <w:rsid w:val="00312F56"/>
    <w:rsid w:val="003248D5"/>
    <w:rsid w:val="00333AAE"/>
    <w:rsid w:val="00374B8A"/>
    <w:rsid w:val="00375345"/>
    <w:rsid w:val="003E4995"/>
    <w:rsid w:val="0042525A"/>
    <w:rsid w:val="00490677"/>
    <w:rsid w:val="004C1919"/>
    <w:rsid w:val="005315DE"/>
    <w:rsid w:val="005F08C5"/>
    <w:rsid w:val="006004E6"/>
    <w:rsid w:val="00647020"/>
    <w:rsid w:val="0065278B"/>
    <w:rsid w:val="00684A83"/>
    <w:rsid w:val="006D134D"/>
    <w:rsid w:val="006E42E9"/>
    <w:rsid w:val="00723D9E"/>
    <w:rsid w:val="00727307"/>
    <w:rsid w:val="00746C15"/>
    <w:rsid w:val="0078503E"/>
    <w:rsid w:val="007A7ADE"/>
    <w:rsid w:val="007C73B7"/>
    <w:rsid w:val="007E3F52"/>
    <w:rsid w:val="0084121A"/>
    <w:rsid w:val="009F5724"/>
    <w:rsid w:val="00A26C5C"/>
    <w:rsid w:val="00A866F4"/>
    <w:rsid w:val="00D163F2"/>
    <w:rsid w:val="00D3504B"/>
    <w:rsid w:val="00D4783A"/>
    <w:rsid w:val="00D61626"/>
    <w:rsid w:val="00DA4BD0"/>
    <w:rsid w:val="00DF05D5"/>
    <w:rsid w:val="00DF0980"/>
    <w:rsid w:val="00DF5E7B"/>
    <w:rsid w:val="00E75DB1"/>
    <w:rsid w:val="00E85492"/>
    <w:rsid w:val="00EB7CC9"/>
    <w:rsid w:val="00EC70CE"/>
    <w:rsid w:val="00EE1631"/>
    <w:rsid w:val="00F81E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D3F1"/>
  <w15:docId w15:val="{7ECED593-1127-49F8-BB72-5E5257DA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84A83"/>
    <w:pPr>
      <w:ind w:left="720"/>
      <w:contextualSpacing/>
    </w:pPr>
  </w:style>
  <w:style w:type="paragraph" w:styleId="BalloonText">
    <w:name w:val="Balloon Text"/>
    <w:basedOn w:val="Normal"/>
    <w:link w:val="BalloonTextChar"/>
    <w:uiPriority w:val="99"/>
    <w:semiHidden/>
    <w:unhideWhenUsed/>
    <w:rsid w:val="005F08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C5"/>
    <w:rPr>
      <w:rFonts w:ascii="Segoe UI" w:hAnsi="Segoe UI" w:cs="Segoe UI"/>
      <w:sz w:val="18"/>
      <w:szCs w:val="18"/>
    </w:rPr>
  </w:style>
  <w:style w:type="character" w:styleId="Emphasis">
    <w:name w:val="Emphasis"/>
    <w:basedOn w:val="DefaultParagraphFont"/>
    <w:uiPriority w:val="20"/>
    <w:qFormat/>
    <w:rsid w:val="007E3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Folds-Bennett, Trisha H</dc:creator>
  <cp:lastModifiedBy>Permenter, Brooke Falk</cp:lastModifiedBy>
  <cp:revision>2</cp:revision>
  <cp:lastPrinted>2016-07-13T14:01:00Z</cp:lastPrinted>
  <dcterms:created xsi:type="dcterms:W3CDTF">2020-10-29T20:33:00Z</dcterms:created>
  <dcterms:modified xsi:type="dcterms:W3CDTF">2020-10-29T20:33:00Z</dcterms:modified>
</cp:coreProperties>
</file>