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BC4" w:rsidRDefault="000D2DCF" w:rsidP="00FE0A38">
      <w:pPr>
        <w:jc w:val="center"/>
      </w:pPr>
      <w:r>
        <w:rPr>
          <w:noProof/>
        </w:rPr>
        <w:tab/>
      </w:r>
      <w:r w:rsidR="00D56A9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99.75pt">
            <v:imagedata r:id="rId5" o:title="pp-new1"/>
          </v:shape>
        </w:pict>
      </w:r>
    </w:p>
    <w:p w:rsidR="00FE0A38" w:rsidRDefault="00FE0A38"/>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FE0A38" w:rsidRPr="008D664C">
        <w:tc>
          <w:tcPr>
            <w:tcW w:w="2394" w:type="dxa"/>
            <w:shd w:val="clear" w:color="auto" w:fill="D9D9D9"/>
          </w:tcPr>
          <w:p w:rsidR="00FE0A38" w:rsidRPr="00E71930" w:rsidRDefault="00FE0A38" w:rsidP="00FE0A38">
            <w:pPr>
              <w:spacing w:after="0" w:line="240" w:lineRule="auto"/>
              <w:rPr>
                <w:b/>
                <w:sz w:val="24"/>
              </w:rPr>
            </w:pPr>
            <w:r w:rsidRPr="00E71930">
              <w:rPr>
                <w:b/>
                <w:sz w:val="24"/>
              </w:rPr>
              <w:t>Lesson Title</w:t>
            </w:r>
          </w:p>
        </w:tc>
        <w:tc>
          <w:tcPr>
            <w:tcW w:w="2394" w:type="dxa"/>
          </w:tcPr>
          <w:p w:rsidR="00FE0A38" w:rsidRPr="00F7526C" w:rsidRDefault="003C1AB1" w:rsidP="00FE0A38">
            <w:pPr>
              <w:spacing w:after="0" w:line="240" w:lineRule="auto"/>
            </w:pPr>
            <w:r>
              <w:t>The First Native Americans</w:t>
            </w:r>
          </w:p>
        </w:tc>
        <w:tc>
          <w:tcPr>
            <w:tcW w:w="2394" w:type="dxa"/>
            <w:shd w:val="clear" w:color="auto" w:fill="D9D9D9"/>
          </w:tcPr>
          <w:p w:rsidR="00FE0A38" w:rsidRPr="00E71930" w:rsidRDefault="00FE0A38" w:rsidP="00FE0A38">
            <w:pPr>
              <w:spacing w:after="0" w:line="240" w:lineRule="auto"/>
              <w:rPr>
                <w:b/>
                <w:sz w:val="24"/>
              </w:rPr>
            </w:pPr>
            <w:r w:rsidRPr="00E71930">
              <w:rPr>
                <w:b/>
                <w:sz w:val="24"/>
              </w:rPr>
              <w:t>Teacher</w:t>
            </w:r>
          </w:p>
        </w:tc>
        <w:tc>
          <w:tcPr>
            <w:tcW w:w="2394" w:type="dxa"/>
          </w:tcPr>
          <w:p w:rsidR="00FE0A38" w:rsidRPr="00F7526C" w:rsidRDefault="003C1AB1" w:rsidP="00FE0A38">
            <w:pPr>
              <w:spacing w:after="0" w:line="240" w:lineRule="auto"/>
            </w:pPr>
            <w:r>
              <w:t>Julia Pearson</w:t>
            </w:r>
          </w:p>
        </w:tc>
      </w:tr>
      <w:tr w:rsidR="00FE0A38" w:rsidRPr="008D664C">
        <w:tc>
          <w:tcPr>
            <w:tcW w:w="2394" w:type="dxa"/>
            <w:shd w:val="clear" w:color="auto" w:fill="D9D9D9"/>
          </w:tcPr>
          <w:p w:rsidR="00FE0A38" w:rsidRPr="00E71930" w:rsidRDefault="00FE0A38" w:rsidP="00FE0A38">
            <w:pPr>
              <w:spacing w:after="0" w:line="240" w:lineRule="auto"/>
              <w:rPr>
                <w:b/>
                <w:sz w:val="24"/>
              </w:rPr>
            </w:pPr>
            <w:r w:rsidRPr="00E71930">
              <w:rPr>
                <w:b/>
                <w:sz w:val="24"/>
              </w:rPr>
              <w:t>Grade Level</w:t>
            </w:r>
          </w:p>
        </w:tc>
        <w:tc>
          <w:tcPr>
            <w:tcW w:w="2394" w:type="dxa"/>
          </w:tcPr>
          <w:p w:rsidR="00FE0A38" w:rsidRPr="00F7526C" w:rsidRDefault="003C1AB1" w:rsidP="00FE0A38">
            <w:pPr>
              <w:spacing w:after="0" w:line="240" w:lineRule="auto"/>
            </w:pPr>
            <w:r>
              <w:t>4</w:t>
            </w:r>
          </w:p>
        </w:tc>
        <w:tc>
          <w:tcPr>
            <w:tcW w:w="2394" w:type="dxa"/>
            <w:shd w:val="clear" w:color="auto" w:fill="D9D9D9"/>
          </w:tcPr>
          <w:p w:rsidR="00FE0A38" w:rsidRPr="00E71930" w:rsidRDefault="00FE0A38" w:rsidP="00FE0A38">
            <w:pPr>
              <w:spacing w:after="0" w:line="240" w:lineRule="auto"/>
              <w:rPr>
                <w:b/>
                <w:sz w:val="24"/>
              </w:rPr>
            </w:pPr>
            <w:r w:rsidRPr="00E71930">
              <w:rPr>
                <w:b/>
                <w:sz w:val="24"/>
              </w:rPr>
              <w:t>Duration of Lesson</w:t>
            </w:r>
          </w:p>
        </w:tc>
        <w:tc>
          <w:tcPr>
            <w:tcW w:w="2394" w:type="dxa"/>
          </w:tcPr>
          <w:p w:rsidR="00FE0A38" w:rsidRPr="00F7526C" w:rsidRDefault="003C1AB1" w:rsidP="00FE0A38">
            <w:pPr>
              <w:spacing w:after="0" w:line="240" w:lineRule="auto"/>
            </w:pPr>
            <w:r>
              <w:t>1 or 2 days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Lesson Topic</w:t>
            </w:r>
          </w:p>
        </w:tc>
        <w:tc>
          <w:tcPr>
            <w:tcW w:w="7218" w:type="dxa"/>
          </w:tcPr>
          <w:p w:rsidR="00FE0A38" w:rsidRDefault="003C1AB1" w:rsidP="00FE0A38">
            <w:pPr>
              <w:spacing w:after="0" w:line="240" w:lineRule="auto"/>
            </w:pPr>
            <w:r>
              <w:t>Landbridge Theory</w:t>
            </w:r>
          </w:p>
          <w:p w:rsidR="00FE0A38" w:rsidRPr="008D664C" w:rsidRDefault="00FE0A38" w:rsidP="00FE0A38">
            <w:pPr>
              <w:spacing w:after="0" w:line="240" w:lineRule="auto"/>
            </w:pP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SC Standards and Indicators</w:t>
            </w:r>
          </w:p>
        </w:tc>
        <w:tc>
          <w:tcPr>
            <w:tcW w:w="7218" w:type="dxa"/>
          </w:tcPr>
          <w:p w:rsidR="00FE0A38" w:rsidRDefault="003C1AB1" w:rsidP="008A3EDE">
            <w:pPr>
              <w:spacing w:after="0" w:line="240" w:lineRule="auto"/>
              <w:rPr>
                <w:sz w:val="23"/>
                <w:szCs w:val="23"/>
              </w:rPr>
            </w:pPr>
            <w:r>
              <w:t xml:space="preserve">SS 4-1 </w:t>
            </w:r>
            <w:r>
              <w:rPr>
                <w:sz w:val="23"/>
                <w:szCs w:val="23"/>
              </w:rPr>
              <w:t>The student will demonstrate an understanding of political, economic, and geographic reasons for the exploration of the New World.</w:t>
            </w:r>
          </w:p>
          <w:p w:rsidR="003C1AB1" w:rsidRDefault="003C1AB1" w:rsidP="008A3EDE">
            <w:pPr>
              <w:spacing w:after="0" w:line="240" w:lineRule="auto"/>
              <w:rPr>
                <w:sz w:val="23"/>
                <w:szCs w:val="23"/>
              </w:rPr>
            </w:pPr>
          </w:p>
          <w:p w:rsidR="003C1AB1" w:rsidRPr="008D664C" w:rsidRDefault="003C1AB1" w:rsidP="008A3EDE">
            <w:pPr>
              <w:spacing w:after="0" w:line="240" w:lineRule="auto"/>
            </w:pPr>
            <w:r>
              <w:rPr>
                <w:sz w:val="23"/>
                <w:szCs w:val="23"/>
              </w:rPr>
              <w:t xml:space="preserve">SS 4-1.2 Summarize the spread of Native American populations using the Landbridge Theory.   </w:t>
            </w:r>
          </w:p>
          <w:p w:rsidR="00FE0A38" w:rsidRPr="008D664C" w:rsidRDefault="00FE0A38" w:rsidP="00FE0A38">
            <w:pPr>
              <w:spacing w:after="0" w:line="240" w:lineRule="auto"/>
              <w:jc w:val="both"/>
            </w:pPr>
          </w:p>
        </w:tc>
      </w:tr>
      <w:tr w:rsidR="00FE0A38" w:rsidRPr="008D664C">
        <w:tc>
          <w:tcPr>
            <w:tcW w:w="2358" w:type="dxa"/>
            <w:shd w:val="clear" w:color="auto" w:fill="D9D9D9"/>
          </w:tcPr>
          <w:p w:rsidR="00FE0A38" w:rsidRDefault="00FE0A38" w:rsidP="00FE0A38">
            <w:pPr>
              <w:spacing w:after="0" w:line="240" w:lineRule="auto"/>
              <w:rPr>
                <w:b/>
                <w:sz w:val="24"/>
              </w:rPr>
            </w:pPr>
            <w:r>
              <w:rPr>
                <w:b/>
                <w:sz w:val="24"/>
              </w:rPr>
              <w:t>Common Core Strategy(</w:t>
            </w:r>
            <w:proofErr w:type="spellStart"/>
            <w:r>
              <w:rPr>
                <w:b/>
                <w:sz w:val="24"/>
              </w:rPr>
              <w:t>ies</w:t>
            </w:r>
            <w:proofErr w:type="spellEnd"/>
            <w:r>
              <w:rPr>
                <w:b/>
                <w:sz w:val="24"/>
              </w:rPr>
              <w:t>) addressed</w:t>
            </w:r>
          </w:p>
          <w:p w:rsidR="00FE0A38" w:rsidRPr="00E71930" w:rsidRDefault="00FE0A38" w:rsidP="00FE0A38">
            <w:pPr>
              <w:spacing w:after="0" w:line="240" w:lineRule="auto"/>
              <w:rPr>
                <w:b/>
                <w:sz w:val="24"/>
              </w:rPr>
            </w:pPr>
          </w:p>
        </w:tc>
        <w:tc>
          <w:tcPr>
            <w:tcW w:w="7218" w:type="dxa"/>
          </w:tcPr>
          <w:p w:rsidR="0089551B" w:rsidRPr="0089551B" w:rsidRDefault="0089551B" w:rsidP="0089551B">
            <w:pPr>
              <w:autoSpaceDE w:val="0"/>
              <w:autoSpaceDN w:val="0"/>
              <w:adjustRightInd w:val="0"/>
              <w:spacing w:after="0" w:line="240" w:lineRule="auto"/>
              <w:rPr>
                <w:rFonts w:asciiTheme="minorHAnsi" w:hAnsiTheme="minorHAnsi" w:cs="Gotham-Book"/>
                <w:sz w:val="23"/>
                <w:szCs w:val="23"/>
              </w:rPr>
            </w:pPr>
            <w:r w:rsidRPr="0089551B">
              <w:rPr>
                <w:rFonts w:asciiTheme="minorHAnsi" w:hAnsiTheme="minorHAnsi" w:cs="Gotham-Book"/>
                <w:sz w:val="23"/>
                <w:szCs w:val="23"/>
              </w:rPr>
              <w:t>Reading Standards for Informational Text</w:t>
            </w:r>
          </w:p>
          <w:p w:rsidR="0089551B" w:rsidRPr="0089551B" w:rsidRDefault="0089551B" w:rsidP="0089551B">
            <w:pPr>
              <w:autoSpaceDE w:val="0"/>
              <w:autoSpaceDN w:val="0"/>
              <w:adjustRightInd w:val="0"/>
              <w:spacing w:after="0" w:line="240" w:lineRule="auto"/>
              <w:rPr>
                <w:rFonts w:asciiTheme="minorHAnsi" w:hAnsiTheme="minorHAnsi" w:cs="Gotham-Book"/>
                <w:sz w:val="23"/>
                <w:szCs w:val="23"/>
              </w:rPr>
            </w:pPr>
          </w:p>
          <w:p w:rsidR="0089551B" w:rsidRPr="0089551B" w:rsidRDefault="0089551B" w:rsidP="0089551B">
            <w:pPr>
              <w:autoSpaceDE w:val="0"/>
              <w:autoSpaceDN w:val="0"/>
              <w:adjustRightInd w:val="0"/>
              <w:spacing w:after="0" w:line="240" w:lineRule="auto"/>
              <w:rPr>
                <w:rFonts w:asciiTheme="minorHAnsi" w:hAnsiTheme="minorHAnsi" w:cs="Gotham-Book"/>
                <w:sz w:val="23"/>
                <w:szCs w:val="23"/>
              </w:rPr>
            </w:pPr>
            <w:r w:rsidRPr="0089551B">
              <w:rPr>
                <w:rFonts w:asciiTheme="minorHAnsi" w:hAnsiTheme="minorHAnsi" w:cs="Gotham-Book"/>
                <w:sz w:val="23"/>
                <w:szCs w:val="23"/>
              </w:rPr>
              <w:t>Craft and Structure</w:t>
            </w:r>
          </w:p>
          <w:p w:rsidR="0089551B" w:rsidRPr="0089551B" w:rsidRDefault="0089551B" w:rsidP="0089551B">
            <w:pPr>
              <w:autoSpaceDE w:val="0"/>
              <w:autoSpaceDN w:val="0"/>
              <w:adjustRightInd w:val="0"/>
              <w:spacing w:after="0" w:line="240" w:lineRule="auto"/>
              <w:rPr>
                <w:rFonts w:asciiTheme="minorHAnsi" w:hAnsiTheme="minorHAnsi" w:cs="Gotham-Book"/>
                <w:sz w:val="23"/>
                <w:szCs w:val="23"/>
              </w:rPr>
            </w:pPr>
          </w:p>
          <w:p w:rsidR="0089551B" w:rsidRDefault="0089551B" w:rsidP="0089551B">
            <w:pPr>
              <w:autoSpaceDE w:val="0"/>
              <w:autoSpaceDN w:val="0"/>
              <w:adjustRightInd w:val="0"/>
              <w:spacing w:after="0" w:line="240" w:lineRule="auto"/>
              <w:rPr>
                <w:rFonts w:asciiTheme="minorHAnsi" w:hAnsiTheme="minorHAnsi" w:cs="Gotham-Book"/>
                <w:sz w:val="23"/>
                <w:szCs w:val="23"/>
              </w:rPr>
            </w:pPr>
            <w:r w:rsidRPr="0089551B">
              <w:rPr>
                <w:rFonts w:asciiTheme="minorHAnsi" w:hAnsiTheme="minorHAnsi" w:cs="Gotham-Book"/>
                <w:sz w:val="23"/>
                <w:szCs w:val="23"/>
              </w:rPr>
              <w:t>4.  Determine the meaning of general academic</w:t>
            </w:r>
            <w:r>
              <w:rPr>
                <w:rFonts w:asciiTheme="minorHAnsi" w:hAnsiTheme="minorHAnsi" w:cs="Gotham-Book"/>
                <w:sz w:val="23"/>
                <w:szCs w:val="23"/>
              </w:rPr>
              <w:t xml:space="preserve"> </w:t>
            </w:r>
            <w:r w:rsidRPr="0089551B">
              <w:rPr>
                <w:rFonts w:asciiTheme="minorHAnsi" w:hAnsiTheme="minorHAnsi" w:cs="Gotham-Book"/>
                <w:sz w:val="23"/>
                <w:szCs w:val="23"/>
              </w:rPr>
              <w:t>and domain-specific words or phrases in a text</w:t>
            </w:r>
            <w:r>
              <w:rPr>
                <w:rFonts w:asciiTheme="minorHAnsi" w:hAnsiTheme="minorHAnsi" w:cs="Gotham-Book"/>
                <w:sz w:val="23"/>
                <w:szCs w:val="23"/>
              </w:rPr>
              <w:t xml:space="preserve"> </w:t>
            </w:r>
            <w:r w:rsidRPr="0089551B">
              <w:rPr>
                <w:rFonts w:asciiTheme="minorHAnsi" w:hAnsiTheme="minorHAnsi" w:cs="Gotham-Book"/>
                <w:sz w:val="23"/>
                <w:szCs w:val="23"/>
              </w:rPr>
              <w:t xml:space="preserve">relevant to a </w:t>
            </w:r>
            <w:r w:rsidRPr="0089551B">
              <w:rPr>
                <w:rFonts w:asciiTheme="minorHAnsi" w:hAnsiTheme="minorHAnsi" w:cs="Gotham-BookItalic"/>
                <w:i/>
                <w:iCs/>
                <w:sz w:val="23"/>
                <w:szCs w:val="23"/>
              </w:rPr>
              <w:t xml:space="preserve">grade 4 </w:t>
            </w:r>
            <w:proofErr w:type="gramStart"/>
            <w:r w:rsidRPr="0089551B">
              <w:rPr>
                <w:rFonts w:asciiTheme="minorHAnsi" w:hAnsiTheme="minorHAnsi" w:cs="Gotham-BookItalic"/>
                <w:i/>
                <w:iCs/>
                <w:sz w:val="23"/>
                <w:szCs w:val="23"/>
              </w:rPr>
              <w:t>topic</w:t>
            </w:r>
            <w:proofErr w:type="gramEnd"/>
            <w:r w:rsidRPr="0089551B">
              <w:rPr>
                <w:rFonts w:asciiTheme="minorHAnsi" w:hAnsiTheme="minorHAnsi" w:cs="Gotham-BookItalic"/>
                <w:i/>
                <w:iCs/>
                <w:sz w:val="23"/>
                <w:szCs w:val="23"/>
              </w:rPr>
              <w:t xml:space="preserve"> or subject area</w:t>
            </w:r>
            <w:r w:rsidRPr="0089551B">
              <w:rPr>
                <w:rFonts w:asciiTheme="minorHAnsi" w:hAnsiTheme="minorHAnsi" w:cs="Gotham-Book"/>
                <w:sz w:val="23"/>
                <w:szCs w:val="23"/>
              </w:rPr>
              <w:t>.</w:t>
            </w:r>
          </w:p>
          <w:p w:rsidR="0089551B" w:rsidRPr="0089551B" w:rsidRDefault="0089551B" w:rsidP="0089551B">
            <w:pPr>
              <w:autoSpaceDE w:val="0"/>
              <w:autoSpaceDN w:val="0"/>
              <w:adjustRightInd w:val="0"/>
              <w:spacing w:after="0" w:line="240" w:lineRule="auto"/>
              <w:rPr>
                <w:rFonts w:asciiTheme="minorHAnsi" w:hAnsiTheme="minorHAnsi" w:cs="Gotham-Book"/>
                <w:sz w:val="23"/>
                <w:szCs w:val="23"/>
              </w:rPr>
            </w:pPr>
          </w:p>
          <w:p w:rsidR="0089551B" w:rsidRPr="0089551B" w:rsidRDefault="0089551B" w:rsidP="0089551B">
            <w:pPr>
              <w:rPr>
                <w:rFonts w:asciiTheme="minorHAnsi" w:hAnsiTheme="minorHAnsi" w:cs="Gotham-Book"/>
                <w:sz w:val="23"/>
                <w:szCs w:val="23"/>
              </w:rPr>
            </w:pPr>
            <w:r w:rsidRPr="0089551B">
              <w:rPr>
                <w:rFonts w:asciiTheme="minorHAnsi" w:hAnsiTheme="minorHAnsi" w:cs="Gotham-Book"/>
                <w:sz w:val="23"/>
                <w:szCs w:val="23"/>
              </w:rPr>
              <w:t>Language Standards</w:t>
            </w:r>
          </w:p>
          <w:p w:rsidR="0089551B" w:rsidRPr="0089551B" w:rsidRDefault="0089551B" w:rsidP="0089551B">
            <w:pPr>
              <w:rPr>
                <w:rFonts w:asciiTheme="minorHAnsi" w:hAnsiTheme="minorHAnsi" w:cs="Gotham-Book"/>
                <w:sz w:val="23"/>
                <w:szCs w:val="23"/>
              </w:rPr>
            </w:pPr>
            <w:r w:rsidRPr="0089551B">
              <w:rPr>
                <w:rFonts w:asciiTheme="minorHAnsi" w:hAnsiTheme="minorHAnsi" w:cs="Gotham-Book"/>
                <w:sz w:val="23"/>
                <w:szCs w:val="23"/>
              </w:rPr>
              <w:t>Vocabulary Acquisition and Use</w:t>
            </w:r>
          </w:p>
          <w:p w:rsidR="0089551B" w:rsidRPr="0089551B" w:rsidRDefault="0089551B" w:rsidP="0089551B">
            <w:pPr>
              <w:autoSpaceDE w:val="0"/>
              <w:autoSpaceDN w:val="0"/>
              <w:adjustRightInd w:val="0"/>
              <w:spacing w:after="0" w:line="240" w:lineRule="auto"/>
              <w:rPr>
                <w:rFonts w:asciiTheme="minorHAnsi" w:hAnsiTheme="minorHAnsi" w:cs="Gotham-Book"/>
                <w:sz w:val="23"/>
                <w:szCs w:val="23"/>
              </w:rPr>
            </w:pPr>
            <w:r w:rsidRPr="0089551B">
              <w:rPr>
                <w:rFonts w:asciiTheme="minorHAnsi" w:hAnsiTheme="minorHAnsi" w:cs="Gotham-Book"/>
                <w:sz w:val="23"/>
                <w:szCs w:val="23"/>
              </w:rPr>
              <w:t>4.  Determine or clarify the meaning of unknown and</w:t>
            </w:r>
            <w:r>
              <w:rPr>
                <w:rFonts w:asciiTheme="minorHAnsi" w:hAnsiTheme="minorHAnsi" w:cs="Gotham-Book"/>
                <w:sz w:val="23"/>
                <w:szCs w:val="23"/>
              </w:rPr>
              <w:t xml:space="preserve"> </w:t>
            </w:r>
            <w:r w:rsidRPr="0089551B">
              <w:rPr>
                <w:rFonts w:asciiTheme="minorHAnsi" w:hAnsiTheme="minorHAnsi" w:cs="Gotham-Book"/>
                <w:sz w:val="23"/>
                <w:szCs w:val="23"/>
              </w:rPr>
              <w:t>multiple-meaning words and phrases based on</w:t>
            </w:r>
            <w:r>
              <w:rPr>
                <w:rFonts w:asciiTheme="minorHAnsi" w:hAnsiTheme="minorHAnsi" w:cs="Gotham-Book"/>
                <w:sz w:val="23"/>
                <w:szCs w:val="23"/>
              </w:rPr>
              <w:t xml:space="preserve"> </w:t>
            </w:r>
            <w:r w:rsidRPr="0089551B">
              <w:rPr>
                <w:rFonts w:asciiTheme="minorHAnsi" w:hAnsiTheme="minorHAnsi" w:cs="Gotham-BookItalic"/>
                <w:i/>
                <w:iCs/>
                <w:sz w:val="23"/>
                <w:szCs w:val="23"/>
              </w:rPr>
              <w:t xml:space="preserve">grade 4 reading and content, </w:t>
            </w:r>
            <w:r w:rsidRPr="0089551B">
              <w:rPr>
                <w:rFonts w:asciiTheme="minorHAnsi" w:hAnsiTheme="minorHAnsi" w:cs="Gotham-Book"/>
                <w:sz w:val="23"/>
                <w:szCs w:val="23"/>
              </w:rPr>
              <w:t>choosing flexibly</w:t>
            </w:r>
            <w:r>
              <w:rPr>
                <w:rFonts w:asciiTheme="minorHAnsi" w:hAnsiTheme="minorHAnsi" w:cs="Gotham-Book"/>
                <w:sz w:val="23"/>
                <w:szCs w:val="23"/>
              </w:rPr>
              <w:t xml:space="preserve"> </w:t>
            </w:r>
            <w:r w:rsidRPr="0089551B">
              <w:rPr>
                <w:rFonts w:asciiTheme="minorHAnsi" w:hAnsiTheme="minorHAnsi" w:cs="Gotham-Book"/>
                <w:sz w:val="23"/>
                <w:szCs w:val="23"/>
              </w:rPr>
              <w:t>from a range of strategies.</w:t>
            </w:r>
          </w:p>
          <w:p w:rsidR="0089551B" w:rsidRPr="0089551B" w:rsidRDefault="0089551B" w:rsidP="0089551B">
            <w:pPr>
              <w:autoSpaceDE w:val="0"/>
              <w:autoSpaceDN w:val="0"/>
              <w:adjustRightInd w:val="0"/>
              <w:spacing w:after="0" w:line="240" w:lineRule="auto"/>
              <w:rPr>
                <w:rFonts w:asciiTheme="minorHAnsi" w:hAnsiTheme="minorHAnsi" w:cs="Gotham-Book"/>
                <w:sz w:val="23"/>
                <w:szCs w:val="23"/>
              </w:rPr>
            </w:pPr>
            <w:r w:rsidRPr="0089551B">
              <w:rPr>
                <w:rFonts w:asciiTheme="minorHAnsi" w:hAnsiTheme="minorHAnsi" w:cs="Gotham-Book"/>
                <w:sz w:val="23"/>
                <w:szCs w:val="23"/>
              </w:rPr>
              <w:t>a. Use context (e.g., definitions, examples, or</w:t>
            </w:r>
            <w:r>
              <w:rPr>
                <w:rFonts w:asciiTheme="minorHAnsi" w:hAnsiTheme="minorHAnsi" w:cs="Gotham-Book"/>
                <w:sz w:val="23"/>
                <w:szCs w:val="23"/>
              </w:rPr>
              <w:t xml:space="preserve"> </w:t>
            </w:r>
            <w:r w:rsidRPr="0089551B">
              <w:rPr>
                <w:rFonts w:asciiTheme="minorHAnsi" w:hAnsiTheme="minorHAnsi" w:cs="Gotham-Book"/>
                <w:sz w:val="23"/>
                <w:szCs w:val="23"/>
              </w:rPr>
              <w:t>restatements in text) as a clue to the meaning</w:t>
            </w:r>
            <w:r>
              <w:rPr>
                <w:rFonts w:asciiTheme="minorHAnsi" w:hAnsiTheme="minorHAnsi" w:cs="Gotham-Book"/>
                <w:sz w:val="23"/>
                <w:szCs w:val="23"/>
              </w:rPr>
              <w:t xml:space="preserve"> </w:t>
            </w:r>
            <w:r w:rsidRPr="0089551B">
              <w:rPr>
                <w:rFonts w:asciiTheme="minorHAnsi" w:hAnsiTheme="minorHAnsi" w:cs="Gotham-Book"/>
                <w:sz w:val="23"/>
                <w:szCs w:val="23"/>
              </w:rPr>
              <w:t>of a word or phrase.</w:t>
            </w:r>
          </w:p>
          <w:p w:rsidR="0089551B" w:rsidRPr="0089551B" w:rsidRDefault="0089551B" w:rsidP="0089551B">
            <w:pPr>
              <w:autoSpaceDE w:val="0"/>
              <w:autoSpaceDN w:val="0"/>
              <w:adjustRightInd w:val="0"/>
              <w:spacing w:after="0" w:line="240" w:lineRule="auto"/>
              <w:rPr>
                <w:rFonts w:asciiTheme="minorHAnsi" w:hAnsiTheme="minorHAnsi" w:cs="Gotham-Book"/>
                <w:sz w:val="23"/>
                <w:szCs w:val="23"/>
              </w:rPr>
            </w:pPr>
            <w:r w:rsidRPr="0089551B">
              <w:rPr>
                <w:rFonts w:asciiTheme="minorHAnsi" w:hAnsiTheme="minorHAnsi" w:cs="Gotham-Book"/>
                <w:sz w:val="23"/>
                <w:szCs w:val="23"/>
              </w:rPr>
              <w:t>b. Use common, grade-appropriate Greek and</w:t>
            </w:r>
            <w:r>
              <w:rPr>
                <w:rFonts w:asciiTheme="minorHAnsi" w:hAnsiTheme="minorHAnsi" w:cs="Gotham-Book"/>
                <w:sz w:val="23"/>
                <w:szCs w:val="23"/>
              </w:rPr>
              <w:t xml:space="preserve"> </w:t>
            </w:r>
            <w:r w:rsidRPr="0089551B">
              <w:rPr>
                <w:rFonts w:asciiTheme="minorHAnsi" w:hAnsiTheme="minorHAnsi" w:cs="Gotham-Book"/>
                <w:sz w:val="23"/>
                <w:szCs w:val="23"/>
              </w:rPr>
              <w:t>Latin affixes and roots as clues to the meaning</w:t>
            </w:r>
            <w:r>
              <w:rPr>
                <w:rFonts w:asciiTheme="minorHAnsi" w:hAnsiTheme="minorHAnsi" w:cs="Gotham-Book"/>
                <w:sz w:val="23"/>
                <w:szCs w:val="23"/>
              </w:rPr>
              <w:t xml:space="preserve"> </w:t>
            </w:r>
            <w:r w:rsidRPr="0089551B">
              <w:rPr>
                <w:rFonts w:asciiTheme="minorHAnsi" w:hAnsiTheme="minorHAnsi" w:cs="Gotham-Book"/>
                <w:sz w:val="23"/>
                <w:szCs w:val="23"/>
              </w:rPr>
              <w:t xml:space="preserve">of a word (e.g., </w:t>
            </w:r>
            <w:r w:rsidRPr="0089551B">
              <w:rPr>
                <w:rFonts w:asciiTheme="minorHAnsi" w:hAnsiTheme="minorHAnsi" w:cs="Gotham-BookItalic"/>
                <w:i/>
                <w:iCs/>
                <w:sz w:val="23"/>
                <w:szCs w:val="23"/>
              </w:rPr>
              <w:t>telegraph, photograph,</w:t>
            </w:r>
            <w:r>
              <w:rPr>
                <w:rFonts w:asciiTheme="minorHAnsi" w:hAnsiTheme="minorHAnsi" w:cs="Gotham-Book"/>
                <w:sz w:val="23"/>
                <w:szCs w:val="23"/>
              </w:rPr>
              <w:t xml:space="preserve"> </w:t>
            </w:r>
            <w:r w:rsidRPr="0089551B">
              <w:rPr>
                <w:rFonts w:asciiTheme="minorHAnsi" w:hAnsiTheme="minorHAnsi" w:cs="Gotham-BookItalic"/>
                <w:i/>
                <w:iCs/>
                <w:sz w:val="23"/>
                <w:szCs w:val="23"/>
              </w:rPr>
              <w:t>autograph</w:t>
            </w:r>
            <w:r w:rsidRPr="0089551B">
              <w:rPr>
                <w:rFonts w:asciiTheme="minorHAnsi" w:hAnsiTheme="minorHAnsi" w:cs="Gotham-Book"/>
                <w:sz w:val="23"/>
                <w:szCs w:val="23"/>
              </w:rPr>
              <w:t>).</w:t>
            </w:r>
          </w:p>
          <w:p w:rsidR="00FE0A38" w:rsidRDefault="0089551B" w:rsidP="0089551B">
            <w:pPr>
              <w:autoSpaceDE w:val="0"/>
              <w:autoSpaceDN w:val="0"/>
              <w:adjustRightInd w:val="0"/>
              <w:spacing w:after="0" w:line="240" w:lineRule="auto"/>
              <w:rPr>
                <w:rFonts w:asciiTheme="minorHAnsi" w:hAnsiTheme="minorHAnsi" w:cs="Gotham-Book"/>
                <w:sz w:val="23"/>
                <w:szCs w:val="23"/>
              </w:rPr>
            </w:pPr>
            <w:r w:rsidRPr="0089551B">
              <w:rPr>
                <w:rFonts w:asciiTheme="minorHAnsi" w:hAnsiTheme="minorHAnsi" w:cs="Gotham-Book"/>
                <w:sz w:val="23"/>
                <w:szCs w:val="23"/>
              </w:rPr>
              <w:t>c. Consult reference materials (e.g., dictionaries,</w:t>
            </w:r>
            <w:r>
              <w:rPr>
                <w:rFonts w:asciiTheme="minorHAnsi" w:hAnsiTheme="minorHAnsi" w:cs="Gotham-Book"/>
                <w:sz w:val="23"/>
                <w:szCs w:val="23"/>
              </w:rPr>
              <w:t xml:space="preserve"> </w:t>
            </w:r>
            <w:r w:rsidRPr="0089551B">
              <w:rPr>
                <w:rFonts w:asciiTheme="minorHAnsi" w:hAnsiTheme="minorHAnsi" w:cs="Gotham-Book"/>
                <w:sz w:val="23"/>
                <w:szCs w:val="23"/>
              </w:rPr>
              <w:t>glossaries, thesauruses), both print and digital,</w:t>
            </w:r>
            <w:r>
              <w:rPr>
                <w:rFonts w:asciiTheme="minorHAnsi" w:hAnsiTheme="minorHAnsi" w:cs="Gotham-Book"/>
                <w:sz w:val="23"/>
                <w:szCs w:val="23"/>
              </w:rPr>
              <w:t xml:space="preserve"> </w:t>
            </w:r>
            <w:r w:rsidRPr="0089551B">
              <w:rPr>
                <w:rFonts w:asciiTheme="minorHAnsi" w:hAnsiTheme="minorHAnsi" w:cs="Gotham-Book"/>
                <w:sz w:val="23"/>
                <w:szCs w:val="23"/>
              </w:rPr>
              <w:t>to find the pronunciation and determine or</w:t>
            </w:r>
            <w:r>
              <w:rPr>
                <w:rFonts w:asciiTheme="minorHAnsi" w:hAnsiTheme="minorHAnsi" w:cs="Gotham-Book"/>
                <w:sz w:val="23"/>
                <w:szCs w:val="23"/>
              </w:rPr>
              <w:t xml:space="preserve"> </w:t>
            </w:r>
            <w:r w:rsidRPr="0089551B">
              <w:rPr>
                <w:rFonts w:asciiTheme="minorHAnsi" w:hAnsiTheme="minorHAnsi" w:cs="Gotham-Book"/>
                <w:sz w:val="23"/>
                <w:szCs w:val="23"/>
              </w:rPr>
              <w:t>clarify the precise meaning of key words and</w:t>
            </w:r>
            <w:r>
              <w:rPr>
                <w:rFonts w:asciiTheme="minorHAnsi" w:hAnsiTheme="minorHAnsi" w:cs="Gotham-Book"/>
                <w:sz w:val="23"/>
                <w:szCs w:val="23"/>
              </w:rPr>
              <w:t xml:space="preserve"> </w:t>
            </w:r>
            <w:r w:rsidRPr="0089551B">
              <w:rPr>
                <w:rFonts w:asciiTheme="minorHAnsi" w:hAnsiTheme="minorHAnsi" w:cs="Gotham-Book"/>
                <w:sz w:val="23"/>
                <w:szCs w:val="23"/>
              </w:rPr>
              <w:t>phrases.</w:t>
            </w:r>
          </w:p>
          <w:p w:rsidR="00DC6BCC" w:rsidRPr="0089551B" w:rsidRDefault="00DC6BCC" w:rsidP="0089551B">
            <w:pPr>
              <w:autoSpaceDE w:val="0"/>
              <w:autoSpaceDN w:val="0"/>
              <w:adjustRightInd w:val="0"/>
              <w:spacing w:after="0" w:line="240" w:lineRule="auto"/>
              <w:rPr>
                <w:rFonts w:asciiTheme="minorHAnsi" w:hAnsiTheme="minorHAnsi" w:cs="Gotham-Book"/>
                <w:sz w:val="23"/>
                <w:szCs w:val="23"/>
              </w:rPr>
            </w:pP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Academic Vocabulary</w:t>
            </w:r>
          </w:p>
        </w:tc>
        <w:tc>
          <w:tcPr>
            <w:tcW w:w="7218" w:type="dxa"/>
          </w:tcPr>
          <w:p w:rsidR="00FE0A38" w:rsidRDefault="003C1AB1" w:rsidP="00FE0A38">
            <w:pPr>
              <w:spacing w:after="0" w:line="240" w:lineRule="auto"/>
            </w:pPr>
            <w:r>
              <w:t xml:space="preserve">archaeology, </w:t>
            </w:r>
            <w:r w:rsidR="007972D5">
              <w:t xml:space="preserve">artifact, </w:t>
            </w:r>
            <w:r>
              <w:t>Asia, North America, migration,</w:t>
            </w:r>
            <w:r w:rsidR="00350AE8">
              <w:t xml:space="preserve"> ice age</w:t>
            </w:r>
            <w:r>
              <w:t>, landbridge</w:t>
            </w:r>
            <w:r w:rsidR="009825FC">
              <w:t>, mammals</w:t>
            </w:r>
          </w:p>
          <w:p w:rsidR="00FE0A38" w:rsidRPr="008D664C" w:rsidRDefault="00FE0A38" w:rsidP="00FE0A38">
            <w:pPr>
              <w:spacing w:after="0" w:line="240" w:lineRule="auto"/>
            </w:pP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lastRenderedPageBreak/>
              <w:t>Lesson Materials</w:t>
            </w:r>
            <w:r>
              <w:rPr>
                <w:b/>
                <w:sz w:val="24"/>
              </w:rPr>
              <w:t xml:space="preserve"> Needed (attached at end of lesson)</w:t>
            </w:r>
          </w:p>
        </w:tc>
        <w:tc>
          <w:tcPr>
            <w:tcW w:w="7218" w:type="dxa"/>
          </w:tcPr>
          <w:p w:rsidR="00FE0A38" w:rsidRDefault="000231D0" w:rsidP="00FE0A38">
            <w:pPr>
              <w:spacing w:after="0" w:line="240" w:lineRule="auto"/>
            </w:pPr>
            <w:r>
              <w:t xml:space="preserve">clear or translucent </w:t>
            </w:r>
            <w:r w:rsidR="005678CE">
              <w:t xml:space="preserve">plastic </w:t>
            </w:r>
            <w:r>
              <w:t>shoe boxes</w:t>
            </w:r>
          </w:p>
          <w:p w:rsidR="000231D0" w:rsidRDefault="000231D0" w:rsidP="00FE0A38">
            <w:pPr>
              <w:spacing w:after="0" w:line="240" w:lineRule="auto"/>
            </w:pPr>
            <w:r>
              <w:t>playground sand</w:t>
            </w:r>
          </w:p>
          <w:p w:rsidR="000231D0" w:rsidRDefault="000231D0" w:rsidP="00FE0A38">
            <w:pPr>
              <w:spacing w:after="0" w:line="240" w:lineRule="auto"/>
            </w:pPr>
            <w:r>
              <w:t>aquarium gravel</w:t>
            </w:r>
          </w:p>
          <w:p w:rsidR="000231D0" w:rsidRDefault="000231D0" w:rsidP="00FE0A38">
            <w:pPr>
              <w:spacing w:after="0" w:line="240" w:lineRule="auto"/>
            </w:pPr>
            <w:r>
              <w:t>pennies</w:t>
            </w:r>
          </w:p>
          <w:p w:rsidR="00300E0E" w:rsidRDefault="00300E0E" w:rsidP="00FE0A38">
            <w:pPr>
              <w:spacing w:after="0" w:line="240" w:lineRule="auto"/>
            </w:pPr>
            <w:r>
              <w:t>plastic spoons</w:t>
            </w:r>
          </w:p>
          <w:p w:rsidR="00A82C7D" w:rsidRDefault="00A82C7D" w:rsidP="00FE0A38">
            <w:pPr>
              <w:spacing w:after="0" w:line="240" w:lineRule="auto"/>
            </w:pPr>
            <w:r>
              <w:t>pictures of Native American artifacts</w:t>
            </w:r>
          </w:p>
          <w:p w:rsidR="000231D0" w:rsidRDefault="0051315E" w:rsidP="00FE0A38">
            <w:pPr>
              <w:spacing w:after="0" w:line="240" w:lineRule="auto"/>
            </w:pPr>
            <w:r>
              <w:t>map of Pacific region</w:t>
            </w:r>
          </w:p>
          <w:p w:rsidR="00FE0A38" w:rsidRPr="008D664C" w:rsidRDefault="00FE0A38" w:rsidP="00A82C7D">
            <w:pPr>
              <w:spacing w:after="0" w:line="240" w:lineRule="auto"/>
            </w:pPr>
          </w:p>
        </w:tc>
      </w:tr>
      <w:tr w:rsidR="00FE0A38" w:rsidRPr="008D664C">
        <w:tc>
          <w:tcPr>
            <w:tcW w:w="2358" w:type="dxa"/>
            <w:shd w:val="clear" w:color="auto" w:fill="D9D9D9"/>
          </w:tcPr>
          <w:p w:rsidR="00FE0A38" w:rsidRDefault="00FE0A38" w:rsidP="00FE0A38">
            <w:pPr>
              <w:spacing w:after="0" w:line="240" w:lineRule="auto"/>
              <w:rPr>
                <w:b/>
                <w:sz w:val="24"/>
              </w:rPr>
            </w:pPr>
            <w:r>
              <w:rPr>
                <w:b/>
                <w:sz w:val="24"/>
              </w:rPr>
              <w:t>Content Narrative</w:t>
            </w:r>
          </w:p>
          <w:p w:rsidR="00FE0A38" w:rsidRPr="00E71930" w:rsidRDefault="00FE0A38" w:rsidP="00FE0A38">
            <w:pPr>
              <w:spacing w:after="0" w:line="240" w:lineRule="auto"/>
              <w:rPr>
                <w:sz w:val="20"/>
              </w:rPr>
            </w:pPr>
            <w:r>
              <w:rPr>
                <w:b/>
                <w:sz w:val="20"/>
              </w:rPr>
              <w:t>(</w:t>
            </w:r>
            <w:r w:rsidRPr="00216983">
              <w:rPr>
                <w:sz w:val="20"/>
              </w:rPr>
              <w:t>What is the</w:t>
            </w:r>
            <w:r>
              <w:rPr>
                <w:sz w:val="20"/>
              </w:rPr>
              <w:t xml:space="preserve"> background information that needs to be taught to understand the context of the lesson? B</w:t>
            </w:r>
            <w:r w:rsidRPr="00216983">
              <w:rPr>
                <w:sz w:val="20"/>
              </w:rPr>
              <w:t>e</w:t>
            </w:r>
            <w:r w:rsidRPr="00E71930">
              <w:rPr>
                <w:sz w:val="20"/>
              </w:rPr>
              <w:t xml:space="preserve"> sure to include necessary citations)</w:t>
            </w: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tc>
        <w:tc>
          <w:tcPr>
            <w:tcW w:w="7218" w:type="dxa"/>
          </w:tcPr>
          <w:p w:rsidR="008A3EDE" w:rsidRDefault="008A3EDE" w:rsidP="008A3EDE">
            <w:pPr>
              <w:spacing w:line="240" w:lineRule="auto"/>
              <w:rPr>
                <w:sz w:val="23"/>
                <w:szCs w:val="23"/>
              </w:rPr>
            </w:pPr>
            <w:r>
              <w:rPr>
                <w:sz w:val="23"/>
                <w:szCs w:val="23"/>
              </w:rPr>
              <w:t>According to the Landbridge theory, Native Americans migrated from Asia to North America across the land bridge during the Ice Age. During this time period, low temperatures caused the level of water in the ocean to drop. Because the frozen water caused the level of the oceans to drop, the land that once was under water became exposed, creating a long land bridge that connected North America to Asia. By following herds of animals, hunter-gatherer people may have crossed this land bridge from Asia into North American and then continued across North America and into South America. The student should be able to create and recognize a map of the Landbridge theory.</w:t>
            </w:r>
          </w:p>
          <w:p w:rsidR="00FE0A38" w:rsidRPr="00EB3899" w:rsidRDefault="008A3EDE" w:rsidP="00EB3899">
            <w:pPr>
              <w:spacing w:line="240" w:lineRule="auto"/>
              <w:rPr>
                <w:sz w:val="20"/>
                <w:szCs w:val="20"/>
              </w:rPr>
            </w:pPr>
            <w:r>
              <w:rPr>
                <w:sz w:val="23"/>
                <w:szCs w:val="23"/>
              </w:rPr>
              <w:t>South Carolina State Department of Education</w:t>
            </w:r>
          </w:p>
        </w:tc>
      </w:tr>
    </w:tbl>
    <w:p w:rsidR="00FE0A38" w:rsidRPr="00026783" w:rsidRDefault="00FE0A38" w:rsidP="00FE0A38">
      <w:pPr>
        <w:spacing w:after="0"/>
        <w:rPr>
          <w:b/>
          <w:sz w:val="32"/>
          <w:szCs w:val="32"/>
        </w:rPr>
      </w:pPr>
      <w:r w:rsidRPr="00026783">
        <w:rPr>
          <w:b/>
          <w:sz w:val="32"/>
          <w:szCs w:val="32"/>
        </w:rPr>
        <w:t>Lesson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Content Objective(s)</w:t>
            </w:r>
          </w:p>
        </w:tc>
        <w:tc>
          <w:tcPr>
            <w:tcW w:w="7218" w:type="dxa"/>
          </w:tcPr>
          <w:p w:rsidR="00FE0A38" w:rsidRPr="00C402D5" w:rsidRDefault="00E52F73" w:rsidP="00FE0A38">
            <w:pPr>
              <w:spacing w:after="0" w:line="240" w:lineRule="auto"/>
            </w:pPr>
            <w:r>
              <w:t>The student will use a map to trace and label the migration of early Native Americans from Asia to North America.</w:t>
            </w:r>
          </w:p>
          <w:p w:rsidR="00FE0A38" w:rsidRPr="00C402D5" w:rsidRDefault="00FE0A38" w:rsidP="00FE0A38">
            <w:pPr>
              <w:spacing w:after="0" w:line="240" w:lineRule="auto"/>
            </w:pPr>
          </w:p>
        </w:tc>
      </w:tr>
      <w:tr w:rsidR="00FE0A38" w:rsidRPr="008D664C">
        <w:tc>
          <w:tcPr>
            <w:tcW w:w="2358" w:type="dxa"/>
            <w:shd w:val="clear" w:color="auto" w:fill="D9D9D9"/>
          </w:tcPr>
          <w:p w:rsidR="00FE0A38" w:rsidRDefault="00FE0A38" w:rsidP="00FE0A38">
            <w:pPr>
              <w:spacing w:after="0" w:line="240" w:lineRule="auto"/>
              <w:rPr>
                <w:b/>
                <w:sz w:val="24"/>
              </w:rPr>
            </w:pPr>
            <w:r w:rsidRPr="00E71930">
              <w:rPr>
                <w:b/>
                <w:sz w:val="24"/>
              </w:rPr>
              <w:t>Literacy Objective(s)</w:t>
            </w:r>
          </w:p>
          <w:p w:rsidR="00FE0A38" w:rsidRPr="00E71930" w:rsidRDefault="00FE0A38" w:rsidP="00FE0A38">
            <w:pPr>
              <w:spacing w:after="0" w:line="240" w:lineRule="auto"/>
              <w:rPr>
                <w:b/>
                <w:sz w:val="24"/>
              </w:rPr>
            </w:pPr>
            <w:r>
              <w:rPr>
                <w:b/>
                <w:sz w:val="24"/>
              </w:rPr>
              <w:t xml:space="preserve"> </w:t>
            </w:r>
          </w:p>
        </w:tc>
        <w:tc>
          <w:tcPr>
            <w:tcW w:w="7218" w:type="dxa"/>
          </w:tcPr>
          <w:p w:rsidR="00FE0A38" w:rsidRPr="00C402D5" w:rsidRDefault="00E52F73" w:rsidP="00FE0A38">
            <w:pPr>
              <w:spacing w:after="0" w:line="240" w:lineRule="auto"/>
            </w:pPr>
            <w:r>
              <w:t>The student will learn key vocabulary associated with the Landbridge theory.</w:t>
            </w:r>
          </w:p>
          <w:p w:rsidR="00FE0A38" w:rsidRPr="00C402D5" w:rsidRDefault="00FE0A38" w:rsidP="00FE0A38">
            <w:pPr>
              <w:spacing w:after="0" w:line="240" w:lineRule="auto"/>
            </w:pP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Lesson Importance</w:t>
            </w:r>
          </w:p>
        </w:tc>
        <w:tc>
          <w:tcPr>
            <w:tcW w:w="7218" w:type="dxa"/>
          </w:tcPr>
          <w:p w:rsidR="00FE0A38" w:rsidRPr="00C402D5" w:rsidRDefault="002271FE" w:rsidP="00FE0A38">
            <w:pPr>
              <w:spacing w:after="0" w:line="240" w:lineRule="auto"/>
            </w:pPr>
            <w:r>
              <w:t>It is important for students to understand how what we call Native Americans came to North America, and that Native Americans were here long before the first European explorers and settlers.</w:t>
            </w:r>
          </w:p>
          <w:p w:rsidR="00FE0A38" w:rsidRPr="00C402D5" w:rsidRDefault="00FE0A38" w:rsidP="00FE0A38">
            <w:pPr>
              <w:spacing w:after="0" w:line="240" w:lineRule="auto"/>
            </w:pP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Connections to prior and future learning</w:t>
            </w:r>
          </w:p>
        </w:tc>
        <w:tc>
          <w:tcPr>
            <w:tcW w:w="7218" w:type="dxa"/>
          </w:tcPr>
          <w:p w:rsidR="00FE0A38" w:rsidRPr="00C402D5" w:rsidRDefault="002271FE" w:rsidP="00FE0A38">
            <w:pPr>
              <w:spacing w:after="0" w:line="240" w:lineRule="auto"/>
            </w:pPr>
            <w:r>
              <w:t>Students will learn about lifestyles, etc. of Native Americans in different geographic regions of North America.</w:t>
            </w:r>
          </w:p>
          <w:p w:rsidR="00FE0A38" w:rsidRPr="00C402D5" w:rsidRDefault="00FE0A38" w:rsidP="00FE0A38">
            <w:pPr>
              <w:spacing w:after="0" w:line="240" w:lineRule="auto"/>
            </w:pP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Anticipatory Set/ Hook (Engage)</w:t>
            </w:r>
          </w:p>
        </w:tc>
        <w:tc>
          <w:tcPr>
            <w:tcW w:w="7218" w:type="dxa"/>
          </w:tcPr>
          <w:p w:rsidR="00FE0A38" w:rsidRDefault="00300E0E" w:rsidP="00FE0A38">
            <w:pPr>
              <w:spacing w:after="0" w:line="240" w:lineRule="auto"/>
            </w:pPr>
            <w:r>
              <w:t>See Materials Needed for Lesson</w:t>
            </w:r>
            <w:r w:rsidR="00265181">
              <w:t xml:space="preserve"> (end of lesson)</w:t>
            </w:r>
            <w:r>
              <w:t xml:space="preserve"> for archaeology and artifact activity instructions for teacher.</w:t>
            </w:r>
          </w:p>
          <w:p w:rsidR="00265181" w:rsidRDefault="00265181" w:rsidP="00FE0A38">
            <w:pPr>
              <w:spacing w:after="0" w:line="240" w:lineRule="auto"/>
            </w:pPr>
          </w:p>
          <w:p w:rsidR="00265181" w:rsidRDefault="00265181" w:rsidP="00FE0A38">
            <w:pPr>
              <w:spacing w:after="0" w:line="240" w:lineRule="auto"/>
            </w:pPr>
            <w:r>
              <w:t>Define for students  vocabulary word</w:t>
            </w:r>
            <w:r w:rsidR="00EB3899">
              <w:t>s</w:t>
            </w:r>
            <w:r>
              <w:t>:  archaeology</w:t>
            </w:r>
            <w:r w:rsidR="00EB3899">
              <w:t>, artifact</w:t>
            </w:r>
          </w:p>
          <w:p w:rsidR="00300E0E" w:rsidRDefault="00300E0E" w:rsidP="00FE0A38">
            <w:pPr>
              <w:spacing w:after="0" w:line="240" w:lineRule="auto"/>
            </w:pPr>
          </w:p>
          <w:p w:rsidR="00300E0E" w:rsidRDefault="00300E0E" w:rsidP="00FE0A38">
            <w:pPr>
              <w:spacing w:after="0" w:line="240" w:lineRule="auto"/>
            </w:pPr>
            <w:r>
              <w:t xml:space="preserve">“Archaeology” Activity:  Give one box to two students or one per group.  Tell students to </w:t>
            </w:r>
            <w:r w:rsidR="00BF4F47">
              <w:t xml:space="preserve">use plastic spoons and </w:t>
            </w:r>
            <w:r>
              <w:t xml:space="preserve">dig in </w:t>
            </w:r>
            <w:r w:rsidR="00BF4F47">
              <w:t xml:space="preserve">the </w:t>
            </w:r>
            <w:r>
              <w:t>box to remove aquarium gravel from sand.  (Encourage hasty, messy digging.)</w:t>
            </w:r>
            <w:r w:rsidR="00BB1357">
              <w:t xml:space="preserve">  Take those boxes up and give a </w:t>
            </w:r>
            <w:r w:rsidR="00BB1357">
              <w:lastRenderedPageBreak/>
              <w:t>second box.  This time tell students to very carefully lift aquarium gravel from sand.</w:t>
            </w:r>
            <w:r w:rsidR="00265181">
              <w:t xml:space="preserve">  Lift boxes above students’ heads for them to observe how the layer on the bottom of the first box was disturbed</w:t>
            </w:r>
            <w:r w:rsidR="00BF4F47">
              <w:t>,</w:t>
            </w:r>
            <w:r w:rsidR="00265181">
              <w:t xml:space="preserve"> but the layer on the bottom of the second box remained intact.</w:t>
            </w:r>
          </w:p>
          <w:p w:rsidR="00265181" w:rsidRDefault="00265181" w:rsidP="00FE0A38">
            <w:pPr>
              <w:spacing w:after="0" w:line="240" w:lineRule="auto"/>
            </w:pPr>
          </w:p>
          <w:p w:rsidR="00265181" w:rsidRDefault="00265181" w:rsidP="00FE0A38">
            <w:pPr>
              <w:spacing w:after="0" w:line="240" w:lineRule="auto"/>
            </w:pPr>
            <w:r>
              <w:t xml:space="preserve">“Artifact” Activity:  Give student groups </w:t>
            </w:r>
            <w:r w:rsidR="00BF4F47">
              <w:t xml:space="preserve">an </w:t>
            </w:r>
            <w:r>
              <w:t>envelope containing artifact pieces.  Allow a few minutes for them to put pieces back together.</w:t>
            </w:r>
          </w:p>
          <w:p w:rsidR="00265181" w:rsidRDefault="00265181" w:rsidP="00FE0A38">
            <w:pPr>
              <w:spacing w:after="0" w:line="240" w:lineRule="auto"/>
            </w:pPr>
          </w:p>
          <w:p w:rsidR="00265181" w:rsidRDefault="00265181" w:rsidP="00FE0A38">
            <w:pPr>
              <w:spacing w:after="0" w:line="240" w:lineRule="auto"/>
            </w:pPr>
            <w:r>
              <w:t>Discuss how archaeologists must work very carefully to remove artifacts from sites.</w:t>
            </w:r>
          </w:p>
          <w:p w:rsidR="00265181" w:rsidRDefault="00265181" w:rsidP="00FE0A38">
            <w:pPr>
              <w:spacing w:after="0" w:line="240" w:lineRule="auto"/>
            </w:pPr>
          </w:p>
          <w:p w:rsidR="00265181" w:rsidRPr="00C402D5" w:rsidRDefault="00265181" w:rsidP="00FE0A38">
            <w:pPr>
              <w:spacing w:after="0" w:line="240" w:lineRule="auto"/>
            </w:pPr>
            <w:r>
              <w:t>Optional:  Show students images from well-known archaeological sites around the world.</w:t>
            </w:r>
          </w:p>
          <w:p w:rsidR="00FE0A38" w:rsidRPr="00C402D5" w:rsidRDefault="00FE0A38" w:rsidP="00FE0A38">
            <w:pPr>
              <w:spacing w:after="0" w:line="240" w:lineRule="auto"/>
            </w:pPr>
          </w:p>
        </w:tc>
      </w:tr>
    </w:tbl>
    <w:p w:rsidR="00FE0A38" w:rsidRDefault="00FE0A38" w:rsidP="00FE0A38">
      <w:pPr>
        <w:spacing w:after="0"/>
        <w:rPr>
          <w:b/>
        </w:rPr>
      </w:pPr>
    </w:p>
    <w:p w:rsidR="00FE0A38" w:rsidRPr="00A97401" w:rsidRDefault="00FE0A38" w:rsidP="00FE0A38">
      <w:pPr>
        <w:spacing w:after="0"/>
        <w:rPr>
          <w:b/>
          <w:sz w:val="32"/>
          <w:szCs w:val="32"/>
        </w:rPr>
      </w:pPr>
      <w:r w:rsidRPr="00A97401">
        <w:rPr>
          <w:b/>
          <w:sz w:val="32"/>
          <w:szCs w:val="32"/>
        </w:rPr>
        <w:t>Skill Development</w:t>
      </w:r>
    </w:p>
    <w:p w:rsidR="00FE0A38" w:rsidRPr="00192492" w:rsidRDefault="00FE0A38" w:rsidP="00FE0A38">
      <w:pPr>
        <w:spacing w:after="0" w:line="240" w:lineRule="auto"/>
        <w:rPr>
          <w:b/>
        </w:rPr>
      </w:pPr>
      <w:r w:rsidRPr="00192492">
        <w:rPr>
          <w:b/>
        </w:rPr>
        <w:t xml:space="preserve">Initial </w:t>
      </w:r>
      <w:r w:rsidR="00CF65AB">
        <w:rPr>
          <w:b/>
        </w:rPr>
        <w:t xml:space="preserve"> </w:t>
      </w:r>
      <w:r w:rsidRPr="00192492">
        <w:rPr>
          <w:b/>
        </w:rPr>
        <w:t xml:space="preserve">“explain” portion of the lesson.  Introduce vocabulary, explain/demonstrate/model the skill required for the literacy objective, introduce content components.  </w:t>
      </w:r>
    </w:p>
    <w:p w:rsidR="00FE0A38" w:rsidRDefault="00FE0A38" w:rsidP="00FE0A38">
      <w:pPr>
        <w:spacing w:after="0" w:line="240" w:lineRule="auto"/>
        <w:rPr>
          <w:b/>
        </w:rPr>
      </w:pPr>
      <w:r w:rsidRPr="00192492">
        <w:rPr>
          <w:b/>
        </w:rPr>
        <w:t>The content portion is only a brief introduction; the bulk of the student learning will take place during the guided practice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rPr>
                <w:b/>
              </w:rPr>
            </w:pPr>
            <w:r w:rsidRPr="0065779C">
              <w:rPr>
                <w:b/>
                <w:sz w:val="24"/>
                <w:szCs w:val="24"/>
              </w:rPr>
              <w:t>Introduce content components</w:t>
            </w:r>
          </w:p>
        </w:tc>
        <w:tc>
          <w:tcPr>
            <w:tcW w:w="7218" w:type="dxa"/>
          </w:tcPr>
          <w:p w:rsidR="00FE0A38" w:rsidRDefault="007F404E" w:rsidP="00FE0A38">
            <w:pPr>
              <w:spacing w:after="0" w:line="240" w:lineRule="auto"/>
            </w:pPr>
            <w:r>
              <w:t xml:space="preserve">Informally assess students’ knowledge of </w:t>
            </w:r>
            <w:r w:rsidR="00E07C7F">
              <w:t xml:space="preserve">the </w:t>
            </w:r>
            <w:r>
              <w:t>location of Asia and North America.  Use a world map to teach locations as necessary.</w:t>
            </w:r>
          </w:p>
          <w:p w:rsidR="002F53E5" w:rsidRDefault="002F53E5" w:rsidP="00FE0A38">
            <w:pPr>
              <w:spacing w:after="0" w:line="240" w:lineRule="auto"/>
            </w:pPr>
          </w:p>
          <w:p w:rsidR="002F53E5" w:rsidRDefault="000235C7" w:rsidP="00350AE8">
            <w:pPr>
              <w:spacing w:after="0" w:line="240" w:lineRule="auto"/>
            </w:pPr>
            <w:r>
              <w:t>Introd</w:t>
            </w:r>
            <w:r w:rsidR="00350AE8">
              <w:t>uce vocabulary words:  ice age</w:t>
            </w:r>
            <w:r>
              <w:t>, landbridge, mammals, migration</w:t>
            </w:r>
          </w:p>
          <w:p w:rsidR="00EB3899" w:rsidRPr="00C402D5" w:rsidRDefault="00EB3899" w:rsidP="00350AE8">
            <w:pPr>
              <w:spacing w:after="0" w:line="240" w:lineRule="auto"/>
            </w:pPr>
          </w:p>
        </w:tc>
      </w:tr>
      <w:tr w:rsidR="00FE0A38" w:rsidRPr="008D664C">
        <w:tc>
          <w:tcPr>
            <w:tcW w:w="2358" w:type="dxa"/>
            <w:shd w:val="clear" w:color="auto" w:fill="D9D9D9"/>
          </w:tcPr>
          <w:p w:rsidR="00FE0A38" w:rsidRPr="0065779C" w:rsidRDefault="00FE0A38" w:rsidP="00FE0A38">
            <w:pPr>
              <w:spacing w:after="0" w:line="240" w:lineRule="auto"/>
              <w:rPr>
                <w:b/>
                <w:sz w:val="24"/>
                <w:szCs w:val="24"/>
              </w:rPr>
            </w:pPr>
            <w:r w:rsidRPr="0065779C">
              <w:rPr>
                <w:b/>
                <w:sz w:val="24"/>
                <w:szCs w:val="24"/>
              </w:rPr>
              <w:t xml:space="preserve">“I do” </w:t>
            </w:r>
          </w:p>
          <w:p w:rsidR="00FE0A38" w:rsidRPr="0065779C" w:rsidRDefault="00FE0A38" w:rsidP="00FE0A38">
            <w:pPr>
              <w:spacing w:after="0" w:line="240" w:lineRule="auto"/>
              <w:rPr>
                <w:b/>
                <w:sz w:val="24"/>
                <w:szCs w:val="24"/>
              </w:rPr>
            </w:pPr>
            <w:r>
              <w:rPr>
                <w:b/>
                <w:sz w:val="24"/>
                <w:szCs w:val="24"/>
              </w:rPr>
              <w:t>Skill  from objective</w:t>
            </w:r>
          </w:p>
          <w:p w:rsidR="00FE0A38" w:rsidRPr="00C268A1" w:rsidRDefault="00FE0A38" w:rsidP="00FE0A38">
            <w:pPr>
              <w:spacing w:after="0" w:line="240" w:lineRule="auto"/>
              <w:rPr>
                <w:b/>
                <w:sz w:val="20"/>
              </w:rPr>
            </w:pPr>
            <w:r w:rsidRPr="00C268A1">
              <w:rPr>
                <w:sz w:val="20"/>
                <w:szCs w:val="16"/>
              </w:rPr>
              <w:t>introduce/explain/model</w:t>
            </w:r>
          </w:p>
        </w:tc>
        <w:tc>
          <w:tcPr>
            <w:tcW w:w="7218" w:type="dxa"/>
          </w:tcPr>
          <w:p w:rsidR="00FE0A38" w:rsidRDefault="00FE0A38" w:rsidP="00FE0A38">
            <w:pPr>
              <w:spacing w:after="0" w:line="240" w:lineRule="auto"/>
            </w:pPr>
            <w:r w:rsidRPr="00C402D5">
              <w:t xml:space="preserve"> </w:t>
            </w:r>
            <w:r w:rsidR="00350AE8">
              <w:t xml:space="preserve">Give </w:t>
            </w:r>
            <w:r w:rsidR="002122AB">
              <w:t xml:space="preserve">a </w:t>
            </w:r>
            <w:r w:rsidR="00350AE8">
              <w:t>short narrative on the ice age and formation of the landbridge between Asia and North America.</w:t>
            </w:r>
            <w:r w:rsidR="00E07C7F">
              <w:t xml:space="preserve">  Include how early humans were hunter-gatherers and followed migrating large mammals across the landbridge.</w:t>
            </w:r>
          </w:p>
          <w:p w:rsidR="00907B39" w:rsidRDefault="00907B39" w:rsidP="00FE0A38">
            <w:pPr>
              <w:spacing w:after="0" w:line="240" w:lineRule="auto"/>
            </w:pPr>
            <w:r>
              <w:t>(Use SC State Dept. of Ed. Support Documents.)</w:t>
            </w:r>
          </w:p>
          <w:p w:rsidR="00907B39" w:rsidRPr="00C402D5" w:rsidRDefault="00907B39" w:rsidP="00FE0A38">
            <w:pPr>
              <w:spacing w:after="0" w:line="240" w:lineRule="auto"/>
            </w:pPr>
          </w:p>
        </w:tc>
      </w:tr>
    </w:tbl>
    <w:p w:rsidR="00FE0A38" w:rsidRDefault="00FE0A38" w:rsidP="00FE0A38">
      <w:pPr>
        <w:rPr>
          <w:b/>
        </w:rPr>
      </w:pPr>
    </w:p>
    <w:p w:rsidR="00FE0A38" w:rsidRPr="00A97401" w:rsidRDefault="00FE0A38" w:rsidP="00FE0A38">
      <w:pPr>
        <w:spacing w:after="0" w:line="240" w:lineRule="auto"/>
        <w:rPr>
          <w:b/>
          <w:i/>
          <w:sz w:val="32"/>
          <w:szCs w:val="32"/>
        </w:rPr>
      </w:pPr>
      <w:r w:rsidRPr="00A97401">
        <w:rPr>
          <w:b/>
          <w:sz w:val="32"/>
          <w:szCs w:val="32"/>
        </w:rPr>
        <w:t>Guided Practice</w:t>
      </w:r>
    </w:p>
    <w:p w:rsidR="00FE0A38" w:rsidRDefault="00FE0A38" w:rsidP="00FE0A38">
      <w:pPr>
        <w:spacing w:after="0" w:line="240" w:lineRule="auto"/>
        <w:rPr>
          <w:b/>
        </w:rPr>
      </w:pPr>
      <w:r w:rsidRPr="00192492">
        <w:rPr>
          <w:b/>
        </w:rPr>
        <w:t xml:space="preserve">This is the inquiry portion of the lesson, student-centered &amp; often cooperative learning strategies used, teacher acting as facilitator, also known as </w:t>
      </w:r>
      <w:r w:rsidRPr="00192492">
        <w:rPr>
          <w:b/>
          <w:i/>
        </w:rPr>
        <w:t>Explore</w:t>
      </w:r>
      <w:r w:rsidRPr="0019249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rPr>
                <w:b/>
                <w:sz w:val="24"/>
                <w:szCs w:val="24"/>
              </w:rPr>
            </w:pPr>
            <w:r w:rsidRPr="0065779C">
              <w:rPr>
                <w:b/>
                <w:sz w:val="24"/>
                <w:szCs w:val="24"/>
              </w:rPr>
              <w:t>“We do”</w:t>
            </w:r>
          </w:p>
          <w:p w:rsidR="00FE0A38" w:rsidRPr="0065779C" w:rsidRDefault="00FE0A38" w:rsidP="00FE0A38">
            <w:pPr>
              <w:spacing w:after="0" w:line="240" w:lineRule="auto"/>
              <w:rPr>
                <w:b/>
                <w:sz w:val="24"/>
                <w:szCs w:val="24"/>
              </w:rPr>
            </w:pPr>
            <w:r w:rsidRPr="0065779C">
              <w:rPr>
                <w:b/>
                <w:sz w:val="24"/>
                <w:szCs w:val="24"/>
              </w:rPr>
              <w:t>Activity Description</w:t>
            </w:r>
          </w:p>
          <w:p w:rsidR="00FE0A38" w:rsidRPr="00C268A1" w:rsidRDefault="00FE0A38" w:rsidP="00FE0A38">
            <w:pPr>
              <w:spacing w:after="0" w:line="240" w:lineRule="auto"/>
              <w:rPr>
                <w:sz w:val="20"/>
                <w:szCs w:val="16"/>
              </w:rPr>
            </w:pPr>
            <w:r w:rsidRPr="00C268A1">
              <w:rPr>
                <w:sz w:val="20"/>
                <w:szCs w:val="16"/>
              </w:rPr>
              <w:t>Include student “explore” components and opportunities for them to explain their learning.</w:t>
            </w:r>
          </w:p>
          <w:p w:rsidR="00FE0A38" w:rsidRPr="008D664C" w:rsidRDefault="00FE0A38" w:rsidP="00FE0A38">
            <w:pPr>
              <w:spacing w:after="0" w:line="240" w:lineRule="auto"/>
              <w:rPr>
                <w:b/>
              </w:rPr>
            </w:pPr>
          </w:p>
        </w:tc>
        <w:tc>
          <w:tcPr>
            <w:tcW w:w="7218" w:type="dxa"/>
          </w:tcPr>
          <w:p w:rsidR="00FE0A38" w:rsidRPr="00942368" w:rsidRDefault="002122AB" w:rsidP="00FE0A38">
            <w:pPr>
              <w:spacing w:after="0" w:line="240" w:lineRule="auto"/>
            </w:pPr>
            <w:r>
              <w:t xml:space="preserve">Provide students with an outline map of the northern Pacific region, including Asia and North America.  </w:t>
            </w:r>
            <w:r w:rsidR="003718BA">
              <w:t xml:space="preserve">Have them label where the landbridge would have been located.  </w:t>
            </w:r>
            <w:r>
              <w:t xml:space="preserve">As </w:t>
            </w:r>
            <w:r w:rsidR="003718BA">
              <w:t xml:space="preserve">you </w:t>
            </w:r>
            <w:r w:rsidR="00CF65AB">
              <w:t xml:space="preserve">orally </w:t>
            </w:r>
            <w:r w:rsidR="003718BA">
              <w:t>provide landmarks have students trace a line from Asia into North America including across North America and into South America.</w:t>
            </w:r>
          </w:p>
        </w:tc>
      </w:tr>
      <w:tr w:rsidR="00FE0A38" w:rsidRPr="008D664C">
        <w:tc>
          <w:tcPr>
            <w:tcW w:w="2358" w:type="dxa"/>
            <w:shd w:val="clear" w:color="auto" w:fill="D9D9D9"/>
          </w:tcPr>
          <w:p w:rsidR="00FE0A38" w:rsidRPr="0065779C" w:rsidRDefault="00FE0A38" w:rsidP="00FE0A38">
            <w:pPr>
              <w:spacing w:after="0" w:line="240" w:lineRule="auto"/>
              <w:rPr>
                <w:b/>
              </w:rPr>
            </w:pPr>
            <w:r w:rsidRPr="0065779C">
              <w:rPr>
                <w:b/>
                <w:sz w:val="24"/>
                <w:szCs w:val="24"/>
              </w:rPr>
              <w:t>Checking for Understanding-“Informal” Assessment</w:t>
            </w:r>
          </w:p>
        </w:tc>
        <w:tc>
          <w:tcPr>
            <w:tcW w:w="7218" w:type="dxa"/>
          </w:tcPr>
          <w:p w:rsidR="00FE0A38" w:rsidRPr="00942368" w:rsidRDefault="00DA0EAB" w:rsidP="00FE0A38">
            <w:pPr>
              <w:spacing w:after="0" w:line="240" w:lineRule="auto"/>
            </w:pPr>
            <w:r>
              <w:t xml:space="preserve">Ask several questions concerning locations of Asia, North America, and landbridge and why early Native Americans ended up in North America.  </w:t>
            </w:r>
            <w:r w:rsidR="00DC6BCC">
              <w:t>Students may</w:t>
            </w:r>
            <w:r>
              <w:t xml:space="preserve"> respond via whiteboards or whatever system works in your classroom. </w:t>
            </w:r>
          </w:p>
        </w:tc>
      </w:tr>
    </w:tbl>
    <w:p w:rsidR="00FE0A38" w:rsidRDefault="00FE0A38" w:rsidP="00FE0A38">
      <w:pPr>
        <w:spacing w:after="0" w:line="240" w:lineRule="auto"/>
        <w:rPr>
          <w:b/>
          <w:sz w:val="32"/>
          <w:szCs w:val="32"/>
        </w:rPr>
      </w:pPr>
    </w:p>
    <w:p w:rsidR="00FE0A38" w:rsidRDefault="00FE0A38" w:rsidP="00FE0A38">
      <w:pPr>
        <w:spacing w:after="0" w:line="240" w:lineRule="auto"/>
        <w:rPr>
          <w:b/>
          <w:sz w:val="32"/>
          <w:szCs w:val="32"/>
        </w:rPr>
      </w:pPr>
    </w:p>
    <w:p w:rsidR="00CF65AB" w:rsidRDefault="00CF65AB" w:rsidP="00FE0A38">
      <w:pPr>
        <w:spacing w:after="0" w:line="240" w:lineRule="auto"/>
        <w:rPr>
          <w:b/>
          <w:sz w:val="32"/>
          <w:szCs w:val="32"/>
        </w:rPr>
      </w:pPr>
    </w:p>
    <w:p w:rsidR="00FE0A38" w:rsidRDefault="00FE0A38" w:rsidP="00FE0A38">
      <w:pPr>
        <w:spacing w:after="0" w:line="240" w:lineRule="auto"/>
        <w:rPr>
          <w:b/>
          <w:sz w:val="32"/>
          <w:szCs w:val="32"/>
        </w:rPr>
      </w:pPr>
    </w:p>
    <w:p w:rsidR="00FE0A38" w:rsidRPr="00A97401" w:rsidRDefault="00FE0A38" w:rsidP="00FE0A38">
      <w:pPr>
        <w:spacing w:after="0" w:line="240" w:lineRule="auto"/>
        <w:rPr>
          <w:b/>
          <w:sz w:val="32"/>
          <w:szCs w:val="32"/>
        </w:rPr>
      </w:pPr>
      <w:r w:rsidRPr="00A97401">
        <w:rPr>
          <w:b/>
          <w:sz w:val="32"/>
          <w:szCs w:val="32"/>
        </w:rPr>
        <w:t>Closure</w:t>
      </w:r>
    </w:p>
    <w:p w:rsidR="00FE0A38" w:rsidRDefault="00FE0A38" w:rsidP="00FE0A38">
      <w:pPr>
        <w:spacing w:after="0" w:line="240" w:lineRule="auto"/>
        <w:rPr>
          <w:b/>
        </w:rPr>
      </w:pPr>
      <w:r w:rsidRPr="00192492">
        <w:rPr>
          <w:b/>
        </w:rPr>
        <w:t>Teacher will re-visit content and answer students’ questions developed during the Guided Practice component.  Summarize the lesson, clarify content, and revis</w:t>
      </w:r>
      <w:r>
        <w:rPr>
          <w:b/>
        </w:rPr>
        <w:t>i</w:t>
      </w:r>
      <w:r w:rsidRPr="00192492">
        <w:rPr>
          <w:b/>
        </w:rPr>
        <w:t>t content and literacy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jc w:val="center"/>
              <w:rPr>
                <w:b/>
                <w:color w:val="000000"/>
                <w:sz w:val="24"/>
                <w:szCs w:val="28"/>
              </w:rPr>
            </w:pPr>
            <w:r w:rsidRPr="0065779C">
              <w:rPr>
                <w:b/>
                <w:color w:val="000000"/>
                <w:sz w:val="24"/>
                <w:szCs w:val="28"/>
              </w:rPr>
              <w:t>Content Solidified</w:t>
            </w:r>
          </w:p>
          <w:p w:rsidR="00FE0A38" w:rsidRPr="008D664C" w:rsidRDefault="00FE0A38" w:rsidP="00FE0A38">
            <w:pPr>
              <w:spacing w:after="0" w:line="240" w:lineRule="auto"/>
              <w:rPr>
                <w:b/>
              </w:rPr>
            </w:pPr>
          </w:p>
        </w:tc>
        <w:tc>
          <w:tcPr>
            <w:tcW w:w="7218" w:type="dxa"/>
          </w:tcPr>
          <w:p w:rsidR="00FE0A38" w:rsidRPr="00E7709A" w:rsidRDefault="00DA0EAB" w:rsidP="00FE0A38">
            <w:pPr>
              <w:spacing w:after="0" w:line="240" w:lineRule="auto"/>
            </w:pPr>
            <w:r>
              <w:t>Answer any questions students may still have.</w:t>
            </w:r>
          </w:p>
        </w:tc>
      </w:tr>
    </w:tbl>
    <w:p w:rsidR="00FE0A38" w:rsidRDefault="00FE0A38" w:rsidP="00FE0A38">
      <w:pPr>
        <w:rPr>
          <w:b/>
          <w:sz w:val="32"/>
          <w:szCs w:val="32"/>
        </w:rPr>
      </w:pPr>
    </w:p>
    <w:p w:rsidR="00FE0A38" w:rsidRDefault="00FE0A38" w:rsidP="00FE0A38">
      <w:pPr>
        <w:rPr>
          <w:b/>
          <w:sz w:val="32"/>
          <w:szCs w:val="32"/>
        </w:rPr>
      </w:pPr>
      <w:r w:rsidRPr="00462C66">
        <w:rPr>
          <w:b/>
          <w:sz w:val="32"/>
          <w:szCs w:val="32"/>
        </w:rPr>
        <w:t>Independent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jc w:val="center"/>
              <w:rPr>
                <w:b/>
                <w:color w:val="000000"/>
                <w:sz w:val="24"/>
                <w:szCs w:val="28"/>
              </w:rPr>
            </w:pPr>
            <w:r w:rsidRPr="0065779C">
              <w:rPr>
                <w:b/>
                <w:color w:val="000000"/>
                <w:sz w:val="24"/>
                <w:szCs w:val="28"/>
              </w:rPr>
              <w:t>“You Do”</w:t>
            </w:r>
          </w:p>
          <w:p w:rsidR="00FE0A38" w:rsidRPr="008D664C" w:rsidRDefault="00FE0A38" w:rsidP="00FE0A38">
            <w:pPr>
              <w:spacing w:after="0" w:line="240" w:lineRule="auto"/>
              <w:rPr>
                <w:b/>
              </w:rPr>
            </w:pPr>
          </w:p>
        </w:tc>
        <w:tc>
          <w:tcPr>
            <w:tcW w:w="7218" w:type="dxa"/>
          </w:tcPr>
          <w:p w:rsidR="00FE0A38" w:rsidRPr="00FD07B5" w:rsidRDefault="007972D5" w:rsidP="00FD07B5">
            <w:pPr>
              <w:spacing w:line="240" w:lineRule="auto"/>
            </w:pPr>
            <w:r>
              <w:t xml:space="preserve">Students write a paragraph explaining how early Native Americans came to North America.  Give key words students must use in their writing:  Asia, North America, ice age, landbridge, </w:t>
            </w:r>
            <w:r w:rsidR="00DC6BCC">
              <w:t xml:space="preserve">and </w:t>
            </w:r>
            <w:r>
              <w:t>migrate</w:t>
            </w:r>
            <w:r w:rsidR="00DC6BCC">
              <w:t>.</w:t>
            </w:r>
          </w:p>
        </w:tc>
      </w:tr>
    </w:tbl>
    <w:p w:rsidR="00FE0A38" w:rsidRDefault="00FE0A38" w:rsidP="00FE0A38">
      <w:pPr>
        <w:spacing w:after="0"/>
        <w:rPr>
          <w:b/>
          <w:sz w:val="32"/>
          <w:szCs w:val="32"/>
        </w:rPr>
      </w:pPr>
    </w:p>
    <w:p w:rsidR="00FE0A38" w:rsidRDefault="00FE0A38" w:rsidP="00FE0A38">
      <w:pPr>
        <w:spacing w:after="0"/>
        <w:rPr>
          <w:b/>
          <w:sz w:val="32"/>
          <w:szCs w:val="32"/>
        </w:rPr>
      </w:pPr>
      <w:r w:rsidRPr="00462C66">
        <w:rPr>
          <w:b/>
          <w:sz w:val="32"/>
          <w:szCs w:val="32"/>
        </w:rPr>
        <w:t>Summative/</w:t>
      </w:r>
      <w:r>
        <w:rPr>
          <w:b/>
          <w:sz w:val="32"/>
          <w:szCs w:val="32"/>
        </w:rPr>
        <w:t xml:space="preserve"> </w:t>
      </w:r>
      <w:r w:rsidRPr="00462C66">
        <w:rPr>
          <w:b/>
          <w:sz w:val="32"/>
          <w:szCs w:val="32"/>
        </w:rPr>
        <w:t>“Formal”</w:t>
      </w:r>
      <w:r>
        <w:rPr>
          <w:b/>
          <w:sz w:val="32"/>
          <w:szCs w:val="32"/>
        </w:rPr>
        <w:t xml:space="preserve"> </w:t>
      </w:r>
      <w:r w:rsidRPr="00462C66">
        <w:rPr>
          <w:b/>
          <w:sz w:val="32"/>
          <w:szCs w:val="32"/>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jc w:val="center"/>
              <w:rPr>
                <w:b/>
                <w:color w:val="000000"/>
                <w:sz w:val="24"/>
                <w:szCs w:val="28"/>
              </w:rPr>
            </w:pPr>
            <w:r w:rsidRPr="0065779C">
              <w:rPr>
                <w:b/>
                <w:color w:val="000000"/>
                <w:sz w:val="24"/>
                <w:szCs w:val="28"/>
              </w:rPr>
              <w:t>Assessment</w:t>
            </w:r>
          </w:p>
          <w:p w:rsidR="00FE0A38" w:rsidRPr="0065779C" w:rsidRDefault="00FE0A38" w:rsidP="00FE0A38">
            <w:pPr>
              <w:spacing w:after="0" w:line="240" w:lineRule="auto"/>
              <w:rPr>
                <w:b/>
                <w:sz w:val="24"/>
              </w:rPr>
            </w:pPr>
          </w:p>
        </w:tc>
        <w:tc>
          <w:tcPr>
            <w:tcW w:w="7218" w:type="dxa"/>
          </w:tcPr>
          <w:p w:rsidR="00FE0A38" w:rsidRPr="00FD07B5" w:rsidRDefault="00FD07B5" w:rsidP="00FE0A38">
            <w:pPr>
              <w:spacing w:after="0" w:line="240" w:lineRule="auto"/>
            </w:pPr>
            <w:r>
              <w:t xml:space="preserve">Use paragraph for assessment </w:t>
            </w:r>
            <w:r w:rsidR="00D343F3">
              <w:t>and/</w:t>
            </w:r>
            <w:r>
              <w:t>or include several questions in final Native Americans assessment.</w:t>
            </w:r>
          </w:p>
        </w:tc>
      </w:tr>
    </w:tbl>
    <w:p w:rsidR="00FE0A38" w:rsidRPr="00462C66" w:rsidRDefault="00FE0A38" w:rsidP="00FE0A38">
      <w:pPr>
        <w:spacing w:after="0"/>
        <w:rPr>
          <w:b/>
          <w:sz w:val="32"/>
          <w:szCs w:val="32"/>
        </w:rPr>
      </w:pPr>
    </w:p>
    <w:p w:rsidR="00FE0A38" w:rsidRDefault="00FE0A38" w:rsidP="00FE0A38">
      <w:pPr>
        <w:spacing w:after="0"/>
        <w:rPr>
          <w:b/>
          <w:sz w:val="32"/>
          <w:szCs w:val="32"/>
        </w:rPr>
      </w:pPr>
      <w:r w:rsidRPr="00462C66">
        <w:rPr>
          <w:b/>
          <w:sz w:val="32"/>
          <w:szCs w:val="32"/>
        </w:rPr>
        <w:t>Differentiation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C268A1" w:rsidRDefault="00FE0A38" w:rsidP="00FE0A38">
            <w:pPr>
              <w:spacing w:after="0" w:line="240" w:lineRule="auto"/>
              <w:rPr>
                <w:b/>
                <w:sz w:val="24"/>
                <w:szCs w:val="32"/>
              </w:rPr>
            </w:pPr>
            <w:r w:rsidRPr="00C268A1">
              <w:rPr>
                <w:b/>
                <w:sz w:val="24"/>
                <w:szCs w:val="32"/>
              </w:rPr>
              <w:t>During Lesson</w:t>
            </w:r>
          </w:p>
        </w:tc>
        <w:tc>
          <w:tcPr>
            <w:tcW w:w="7218" w:type="dxa"/>
          </w:tcPr>
          <w:p w:rsidR="00FE0A38" w:rsidRPr="00C749B9" w:rsidRDefault="00C749B9" w:rsidP="00FE0A38">
            <w:pPr>
              <w:spacing w:after="0" w:line="240" w:lineRule="auto"/>
            </w:pPr>
            <w:r>
              <w:t>Students may check and help partners with landbridge theory map.</w:t>
            </w:r>
          </w:p>
          <w:p w:rsidR="006E61DF" w:rsidRPr="006E61DF" w:rsidRDefault="006E61DF" w:rsidP="00FE0A38">
            <w:pPr>
              <w:spacing w:after="0" w:line="240" w:lineRule="auto"/>
              <w:rPr>
                <w:b/>
              </w:rPr>
            </w:pPr>
          </w:p>
        </w:tc>
      </w:tr>
      <w:tr w:rsidR="00FE0A38" w:rsidRPr="008D664C">
        <w:tc>
          <w:tcPr>
            <w:tcW w:w="2358" w:type="dxa"/>
            <w:shd w:val="clear" w:color="auto" w:fill="D9D9D9"/>
          </w:tcPr>
          <w:p w:rsidR="00FE0A38" w:rsidRPr="00C268A1" w:rsidRDefault="00FE0A38" w:rsidP="00FE0A38">
            <w:pPr>
              <w:spacing w:after="0" w:line="240" w:lineRule="auto"/>
              <w:rPr>
                <w:b/>
                <w:sz w:val="24"/>
                <w:szCs w:val="32"/>
              </w:rPr>
            </w:pPr>
            <w:r w:rsidRPr="00C268A1">
              <w:rPr>
                <w:b/>
                <w:sz w:val="24"/>
                <w:szCs w:val="32"/>
              </w:rPr>
              <w:t>Assessment</w:t>
            </w:r>
          </w:p>
        </w:tc>
        <w:tc>
          <w:tcPr>
            <w:tcW w:w="7218" w:type="dxa"/>
          </w:tcPr>
          <w:p w:rsidR="00FE0A38" w:rsidRPr="00C749B9" w:rsidRDefault="00C749B9" w:rsidP="00FE0A38">
            <w:pPr>
              <w:spacing w:after="0" w:line="240" w:lineRule="auto"/>
            </w:pPr>
            <w:r>
              <w:t>Pair higher ability writers with those of lower ability to help organize their writing.</w:t>
            </w:r>
          </w:p>
          <w:p w:rsidR="006E61DF" w:rsidRPr="006E61DF" w:rsidRDefault="006E61DF" w:rsidP="00FE0A38">
            <w:pPr>
              <w:spacing w:after="0" w:line="240" w:lineRule="auto"/>
              <w:rPr>
                <w:b/>
              </w:rPr>
            </w:pPr>
          </w:p>
        </w:tc>
      </w:tr>
    </w:tbl>
    <w:p w:rsidR="00FE0A38" w:rsidRDefault="00FE0A38" w:rsidP="00FE0A38">
      <w:pPr>
        <w:spacing w:after="0"/>
        <w:rPr>
          <w:b/>
          <w:sz w:val="32"/>
          <w:szCs w:val="32"/>
        </w:rPr>
      </w:pPr>
    </w:p>
    <w:p w:rsidR="00FE0A38" w:rsidRDefault="00FE0A38" w:rsidP="00FE0A38">
      <w:pPr>
        <w:spacing w:after="0"/>
        <w:rPr>
          <w:b/>
          <w:sz w:val="32"/>
          <w:szCs w:val="32"/>
        </w:rPr>
      </w:pPr>
      <w:r>
        <w:rPr>
          <w:b/>
          <w:sz w:val="32"/>
          <w:szCs w:val="32"/>
        </w:rPr>
        <w:t>Reflection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Default="00FE0A38" w:rsidP="00FE0A38">
            <w:pPr>
              <w:spacing w:after="0" w:line="240" w:lineRule="auto"/>
              <w:jc w:val="center"/>
              <w:rPr>
                <w:b/>
                <w:color w:val="000000"/>
                <w:sz w:val="24"/>
                <w:szCs w:val="28"/>
              </w:rPr>
            </w:pPr>
            <w:r w:rsidRPr="0065779C">
              <w:rPr>
                <w:b/>
                <w:color w:val="000000"/>
                <w:sz w:val="24"/>
                <w:szCs w:val="28"/>
              </w:rPr>
              <w:t>Lesson Reflection</w:t>
            </w:r>
          </w:p>
          <w:p w:rsidR="00FE0A38" w:rsidRDefault="00FE0A38" w:rsidP="00FE0A38">
            <w:pPr>
              <w:spacing w:after="0" w:line="240" w:lineRule="auto"/>
              <w:jc w:val="center"/>
              <w:rPr>
                <w:color w:val="000000"/>
                <w:sz w:val="20"/>
                <w:szCs w:val="28"/>
              </w:rPr>
            </w:pPr>
            <w:r w:rsidRPr="00C268A1">
              <w:rPr>
                <w:color w:val="000000"/>
                <w:sz w:val="20"/>
                <w:szCs w:val="28"/>
              </w:rPr>
              <w:t>(What went well in the lesson? What might you do differently the next time you teach it? Evaluate the success of the lesson)</w:t>
            </w: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993574" w:rsidRDefault="00993574" w:rsidP="00FE0A38">
            <w:pPr>
              <w:spacing w:after="0" w:line="240" w:lineRule="auto"/>
              <w:rPr>
                <w:color w:val="000000"/>
                <w:sz w:val="20"/>
                <w:szCs w:val="28"/>
              </w:rPr>
            </w:pPr>
          </w:p>
          <w:p w:rsidR="00CB2ECE" w:rsidRDefault="00CB2ECE" w:rsidP="00FE0A38">
            <w:pPr>
              <w:spacing w:after="0" w:line="240" w:lineRule="auto"/>
              <w:rPr>
                <w:color w:val="000000"/>
                <w:sz w:val="20"/>
                <w:szCs w:val="28"/>
              </w:rPr>
            </w:pPr>
          </w:p>
          <w:p w:rsidR="00CB2ECE" w:rsidRPr="0065779C" w:rsidRDefault="00CB2ECE" w:rsidP="00FE0A38">
            <w:pPr>
              <w:spacing w:after="0" w:line="240" w:lineRule="auto"/>
              <w:rPr>
                <w:b/>
              </w:rPr>
            </w:pPr>
          </w:p>
        </w:tc>
        <w:tc>
          <w:tcPr>
            <w:tcW w:w="7218" w:type="dxa"/>
          </w:tcPr>
          <w:p w:rsidR="00C60673" w:rsidRDefault="0044098B" w:rsidP="00457107">
            <w:pPr>
              <w:spacing w:after="0" w:line="240" w:lineRule="auto"/>
            </w:pPr>
            <w:r>
              <w:lastRenderedPageBreak/>
              <w:t>My students enjoyed this lesson, especially the Lesson Set portion.  Though the content knowledge for this indicator is brief, I felt it was important for them to understand the work needed to develop a theory of how early Native Americans came to North America.  It also served as a link to further discussions of the next indicator on Native American regions.  I had previously taught world and North American geography</w:t>
            </w:r>
            <w:r w:rsidR="00965482">
              <w:t xml:space="preserve">, but must </w:t>
            </w:r>
            <w:r w:rsidR="00457107">
              <w:t>continuously</w:t>
            </w:r>
            <w:r w:rsidR="00965482">
              <w:t xml:space="preserve"> reinforce locations of places in the world</w:t>
            </w:r>
            <w:r w:rsidR="00457107">
              <w:t>, Europe,</w:t>
            </w:r>
            <w:r w:rsidR="00965482">
              <w:t xml:space="preserve"> and United States.</w:t>
            </w:r>
          </w:p>
          <w:p w:rsidR="00457107" w:rsidRDefault="00457107" w:rsidP="00457107">
            <w:pPr>
              <w:spacing w:after="0" w:line="240" w:lineRule="auto"/>
            </w:pPr>
          </w:p>
          <w:p w:rsidR="00457107" w:rsidRDefault="00457107" w:rsidP="00457107">
            <w:pPr>
              <w:spacing w:after="0" w:line="240" w:lineRule="auto"/>
            </w:pPr>
            <w:r>
              <w:t>The next time I teach this lesson I think I will set up two “archaeology” boxes per group in my class.  That way more students will be able to participate hands-on in the activity.</w:t>
            </w:r>
            <w:r w:rsidR="000B7B36">
              <w:t xml:space="preserve">  </w:t>
            </w:r>
          </w:p>
          <w:p w:rsidR="000B7B36" w:rsidRDefault="000B7B36" w:rsidP="00457107">
            <w:pPr>
              <w:spacing w:after="0" w:line="240" w:lineRule="auto"/>
            </w:pPr>
          </w:p>
          <w:p w:rsidR="000B7B36" w:rsidRPr="0044098B" w:rsidRDefault="000B7B36" w:rsidP="00457107">
            <w:pPr>
              <w:spacing w:after="0" w:line="240" w:lineRule="auto"/>
            </w:pPr>
            <w:r>
              <w:t>On the final assessment I still had a number of students unable to locate Asia and North America correctly.  As I said, knowledge of basic world geography is an on-going struggle.</w:t>
            </w:r>
          </w:p>
        </w:tc>
      </w:tr>
    </w:tbl>
    <w:p w:rsidR="00FE0A38" w:rsidRDefault="00FE0A38" w:rsidP="00FE0A38">
      <w:pPr>
        <w:rPr>
          <w:b/>
          <w:sz w:val="32"/>
          <w:szCs w:val="32"/>
        </w:rPr>
      </w:pPr>
      <w:r>
        <w:rPr>
          <w:b/>
          <w:sz w:val="32"/>
          <w:szCs w:val="32"/>
        </w:rPr>
        <w:lastRenderedPageBreak/>
        <w:t>Materials Needed for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Default="00FE0A38" w:rsidP="00FE0A38">
            <w:pPr>
              <w:spacing w:after="0" w:line="240" w:lineRule="auto"/>
              <w:jc w:val="center"/>
              <w:rPr>
                <w:color w:val="000000"/>
                <w:sz w:val="20"/>
                <w:szCs w:val="28"/>
              </w:rPr>
            </w:pPr>
            <w:r>
              <w:rPr>
                <w:b/>
                <w:color w:val="000000"/>
                <w:sz w:val="24"/>
                <w:szCs w:val="28"/>
              </w:rPr>
              <w:t>Lesson Materials</w:t>
            </w:r>
            <w:r w:rsidR="0099380C">
              <w:rPr>
                <w:b/>
                <w:color w:val="000000"/>
                <w:sz w:val="24"/>
                <w:szCs w:val="28"/>
              </w:rPr>
              <w:t xml:space="preserve"> and Handouts</w:t>
            </w: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Pr="00C268A1" w:rsidRDefault="00FE0A38" w:rsidP="00FE0A38">
            <w:pPr>
              <w:spacing w:after="0" w:line="240" w:lineRule="auto"/>
              <w:jc w:val="center"/>
              <w:rPr>
                <w:color w:val="000000"/>
                <w:sz w:val="20"/>
                <w:szCs w:val="28"/>
              </w:rPr>
            </w:pPr>
          </w:p>
          <w:p w:rsidR="00FE0A38" w:rsidRPr="0065779C" w:rsidRDefault="00FE0A38" w:rsidP="00FE0A38">
            <w:pPr>
              <w:spacing w:after="0" w:line="240" w:lineRule="auto"/>
              <w:jc w:val="center"/>
              <w:rPr>
                <w:b/>
                <w:color w:val="000000"/>
                <w:sz w:val="20"/>
                <w:szCs w:val="28"/>
              </w:rPr>
            </w:pPr>
          </w:p>
          <w:p w:rsidR="00FE0A38" w:rsidRPr="0065779C" w:rsidRDefault="00FE0A38" w:rsidP="00FE0A38">
            <w:pPr>
              <w:spacing w:after="0" w:line="240" w:lineRule="auto"/>
              <w:rPr>
                <w:b/>
              </w:rPr>
            </w:pPr>
          </w:p>
        </w:tc>
        <w:tc>
          <w:tcPr>
            <w:tcW w:w="7218" w:type="dxa"/>
          </w:tcPr>
          <w:p w:rsidR="00FE0A38" w:rsidRDefault="00E02261" w:rsidP="00FE0A38">
            <w:pPr>
              <w:spacing w:after="0" w:line="240" w:lineRule="auto"/>
            </w:pPr>
            <w:r>
              <w:t>“Archaeology” Activity:</w:t>
            </w:r>
          </w:p>
          <w:p w:rsidR="00E02261" w:rsidRDefault="00E02261" w:rsidP="00FE0A38">
            <w:pPr>
              <w:spacing w:after="0" w:line="240" w:lineRule="auto"/>
            </w:pPr>
          </w:p>
          <w:p w:rsidR="00E02261" w:rsidRDefault="00E02261" w:rsidP="00E02261">
            <w:pPr>
              <w:spacing w:after="0" w:line="240" w:lineRule="auto"/>
            </w:pPr>
            <w:r>
              <w:t>clear or translucent plastic shoe boxes</w:t>
            </w:r>
          </w:p>
          <w:p w:rsidR="00E02261" w:rsidRDefault="00E02261" w:rsidP="00E02261">
            <w:pPr>
              <w:spacing w:after="0" w:line="240" w:lineRule="auto"/>
            </w:pPr>
            <w:r>
              <w:t>playground sand</w:t>
            </w:r>
          </w:p>
          <w:p w:rsidR="00E02261" w:rsidRDefault="00E02261" w:rsidP="00E02261">
            <w:pPr>
              <w:spacing w:after="0" w:line="240" w:lineRule="auto"/>
            </w:pPr>
            <w:r>
              <w:t>aquarium gravel</w:t>
            </w:r>
          </w:p>
          <w:p w:rsidR="00E02261" w:rsidRDefault="00E02261" w:rsidP="00E02261">
            <w:pPr>
              <w:spacing w:after="0" w:line="240" w:lineRule="auto"/>
            </w:pPr>
            <w:r>
              <w:t>pennies</w:t>
            </w:r>
          </w:p>
          <w:p w:rsidR="00E02261" w:rsidRDefault="00E02261" w:rsidP="00FE0A38">
            <w:pPr>
              <w:spacing w:after="0" w:line="240" w:lineRule="auto"/>
            </w:pPr>
          </w:p>
          <w:p w:rsidR="00E02261" w:rsidRDefault="00E02261" w:rsidP="00FE0A38">
            <w:pPr>
              <w:spacing w:after="0" w:line="240" w:lineRule="auto"/>
            </w:pPr>
            <w:r>
              <w:t>You may use two boxes only for the whole class or set up two per student group.</w:t>
            </w:r>
          </w:p>
          <w:p w:rsidR="00E02261" w:rsidRDefault="00E02261" w:rsidP="00FE0A38">
            <w:pPr>
              <w:spacing w:after="0" w:line="240" w:lineRule="auto"/>
            </w:pPr>
            <w:r>
              <w:t>1.  Using pennies spell out the word “HELLO” in the bottom of each box.</w:t>
            </w:r>
          </w:p>
          <w:p w:rsidR="00E02261" w:rsidRDefault="00E02261" w:rsidP="00FE0A38">
            <w:pPr>
              <w:spacing w:after="0" w:line="240" w:lineRule="auto"/>
            </w:pPr>
            <w:r>
              <w:t>2.  Carefully scoop a layer of sand on top of the pennies.  Add sand up to about 1/3 the height of the box.</w:t>
            </w:r>
          </w:p>
          <w:p w:rsidR="00E02261" w:rsidRDefault="00E02261" w:rsidP="00FE0A38">
            <w:pPr>
              <w:spacing w:after="0" w:line="240" w:lineRule="auto"/>
            </w:pPr>
            <w:r>
              <w:t>3.  Place some colorful aquarium gravel on top of the sand.  Do not disturb until students complete the activity.</w:t>
            </w:r>
          </w:p>
          <w:p w:rsidR="00E02261" w:rsidRDefault="00E02261" w:rsidP="00FE0A38">
            <w:pPr>
              <w:spacing w:after="0" w:line="240" w:lineRule="auto"/>
            </w:pPr>
          </w:p>
          <w:p w:rsidR="00E02261" w:rsidRDefault="00E02261" w:rsidP="00FE0A38">
            <w:pPr>
              <w:spacing w:after="0" w:line="240" w:lineRule="auto"/>
            </w:pPr>
            <w:r>
              <w:t>“Artifact” Activity:</w:t>
            </w:r>
          </w:p>
          <w:p w:rsidR="00E02261" w:rsidRDefault="00E02261" w:rsidP="00FE0A38">
            <w:pPr>
              <w:spacing w:after="0" w:line="240" w:lineRule="auto"/>
            </w:pPr>
          </w:p>
          <w:p w:rsidR="00E02261" w:rsidRDefault="00E02261" w:rsidP="00EA2BE1">
            <w:pPr>
              <w:spacing w:after="0" w:line="240" w:lineRule="auto"/>
            </w:pPr>
            <w:r>
              <w:t>Locate enough pictures of Native American artifacts for each group in your class.  I searched Google Images and used pictures of 2 different pots</w:t>
            </w:r>
            <w:r w:rsidR="00EA2BE1">
              <w:t xml:space="preserve">, </w:t>
            </w:r>
            <w:r>
              <w:t>a mask, and a spear point</w:t>
            </w:r>
            <w:r w:rsidR="00147F86">
              <w:t xml:space="preserve">.  Print on </w:t>
            </w:r>
            <w:r w:rsidR="0059409B">
              <w:t>cardstock</w:t>
            </w:r>
            <w:r w:rsidR="00147F86">
              <w:t xml:space="preserve">, laminate, and cut into 4 or 5 “jigsaw” pieces.  </w:t>
            </w:r>
            <w:r w:rsidR="00EA2BE1">
              <w:t>Place in envelopes.</w:t>
            </w:r>
          </w:p>
          <w:p w:rsidR="00EA2BE1" w:rsidRPr="00E02261" w:rsidRDefault="00EA2BE1" w:rsidP="00EA2BE1">
            <w:pPr>
              <w:spacing w:after="0" w:line="240" w:lineRule="auto"/>
            </w:pPr>
          </w:p>
        </w:tc>
      </w:tr>
    </w:tbl>
    <w:p w:rsidR="00FE0A38" w:rsidRPr="00462C66" w:rsidRDefault="00FE0A38" w:rsidP="00FE0A38">
      <w:pPr>
        <w:rPr>
          <w:b/>
          <w:sz w:val="32"/>
          <w:szCs w:val="32"/>
        </w:rPr>
      </w:pPr>
    </w:p>
    <w:sectPr w:rsidR="00FE0A38" w:rsidRPr="00462C66" w:rsidSect="00FE0A38">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720B"/>
    <w:multiLevelType w:val="hybridMultilevel"/>
    <w:tmpl w:val="CFB04AE0"/>
    <w:lvl w:ilvl="0" w:tplc="F08E0992">
      <w:start w:val="1"/>
      <w:numFmt w:val="decimal"/>
      <w:lvlText w:val="%1."/>
      <w:lvlJc w:val="left"/>
      <w:pPr>
        <w:tabs>
          <w:tab w:val="num" w:pos="720"/>
        </w:tabs>
        <w:ind w:left="720" w:hanging="360"/>
      </w:pPr>
    </w:lvl>
    <w:lvl w:ilvl="1" w:tplc="878478C8" w:tentative="1">
      <w:start w:val="1"/>
      <w:numFmt w:val="decimal"/>
      <w:lvlText w:val="%2."/>
      <w:lvlJc w:val="left"/>
      <w:pPr>
        <w:tabs>
          <w:tab w:val="num" w:pos="1440"/>
        </w:tabs>
        <w:ind w:left="1440" w:hanging="360"/>
      </w:pPr>
    </w:lvl>
    <w:lvl w:ilvl="2" w:tplc="1CF2D346" w:tentative="1">
      <w:start w:val="1"/>
      <w:numFmt w:val="decimal"/>
      <w:lvlText w:val="%3."/>
      <w:lvlJc w:val="left"/>
      <w:pPr>
        <w:tabs>
          <w:tab w:val="num" w:pos="2160"/>
        </w:tabs>
        <w:ind w:left="2160" w:hanging="360"/>
      </w:pPr>
    </w:lvl>
    <w:lvl w:ilvl="3" w:tplc="A0AC8D48" w:tentative="1">
      <w:start w:val="1"/>
      <w:numFmt w:val="decimal"/>
      <w:lvlText w:val="%4."/>
      <w:lvlJc w:val="left"/>
      <w:pPr>
        <w:tabs>
          <w:tab w:val="num" w:pos="2880"/>
        </w:tabs>
        <w:ind w:left="2880" w:hanging="360"/>
      </w:pPr>
    </w:lvl>
    <w:lvl w:ilvl="4" w:tplc="A030BC76" w:tentative="1">
      <w:start w:val="1"/>
      <w:numFmt w:val="decimal"/>
      <w:lvlText w:val="%5."/>
      <w:lvlJc w:val="left"/>
      <w:pPr>
        <w:tabs>
          <w:tab w:val="num" w:pos="3600"/>
        </w:tabs>
        <w:ind w:left="3600" w:hanging="360"/>
      </w:pPr>
    </w:lvl>
    <w:lvl w:ilvl="5" w:tplc="9EFA55BA" w:tentative="1">
      <w:start w:val="1"/>
      <w:numFmt w:val="decimal"/>
      <w:lvlText w:val="%6."/>
      <w:lvlJc w:val="left"/>
      <w:pPr>
        <w:tabs>
          <w:tab w:val="num" w:pos="4320"/>
        </w:tabs>
        <w:ind w:left="4320" w:hanging="360"/>
      </w:pPr>
    </w:lvl>
    <w:lvl w:ilvl="6" w:tplc="4C969E9C" w:tentative="1">
      <w:start w:val="1"/>
      <w:numFmt w:val="decimal"/>
      <w:lvlText w:val="%7."/>
      <w:lvlJc w:val="left"/>
      <w:pPr>
        <w:tabs>
          <w:tab w:val="num" w:pos="5040"/>
        </w:tabs>
        <w:ind w:left="5040" w:hanging="360"/>
      </w:pPr>
    </w:lvl>
    <w:lvl w:ilvl="7" w:tplc="6FA44EEE" w:tentative="1">
      <w:start w:val="1"/>
      <w:numFmt w:val="decimal"/>
      <w:lvlText w:val="%8."/>
      <w:lvlJc w:val="left"/>
      <w:pPr>
        <w:tabs>
          <w:tab w:val="num" w:pos="5760"/>
        </w:tabs>
        <w:ind w:left="5760" w:hanging="360"/>
      </w:pPr>
    </w:lvl>
    <w:lvl w:ilvl="8" w:tplc="57085CA8" w:tentative="1">
      <w:start w:val="1"/>
      <w:numFmt w:val="decimal"/>
      <w:lvlText w:val="%9."/>
      <w:lvlJc w:val="left"/>
      <w:pPr>
        <w:tabs>
          <w:tab w:val="num" w:pos="6480"/>
        </w:tabs>
        <w:ind w:left="6480" w:hanging="360"/>
      </w:pPr>
    </w:lvl>
  </w:abstractNum>
  <w:abstractNum w:abstractNumId="1">
    <w:nsid w:val="0D2B5C32"/>
    <w:multiLevelType w:val="hybridMultilevel"/>
    <w:tmpl w:val="71EE22EC"/>
    <w:lvl w:ilvl="0" w:tplc="1826BBC0">
      <w:start w:val="1"/>
      <w:numFmt w:val="bullet"/>
      <w:lvlText w:val=""/>
      <w:lvlJc w:val="left"/>
      <w:pPr>
        <w:tabs>
          <w:tab w:val="num" w:pos="720"/>
        </w:tabs>
        <w:ind w:left="720" w:hanging="360"/>
      </w:pPr>
      <w:rPr>
        <w:rFonts w:ascii="Wingdings" w:hAnsi="Wingdings" w:hint="default"/>
      </w:rPr>
    </w:lvl>
    <w:lvl w:ilvl="1" w:tplc="2DA8EEF8" w:tentative="1">
      <w:start w:val="1"/>
      <w:numFmt w:val="bullet"/>
      <w:lvlText w:val=""/>
      <w:lvlJc w:val="left"/>
      <w:pPr>
        <w:tabs>
          <w:tab w:val="num" w:pos="1440"/>
        </w:tabs>
        <w:ind w:left="1440" w:hanging="360"/>
      </w:pPr>
      <w:rPr>
        <w:rFonts w:ascii="Wingdings" w:hAnsi="Wingdings" w:hint="default"/>
      </w:rPr>
    </w:lvl>
    <w:lvl w:ilvl="2" w:tplc="2B385806" w:tentative="1">
      <w:start w:val="1"/>
      <w:numFmt w:val="bullet"/>
      <w:lvlText w:val=""/>
      <w:lvlJc w:val="left"/>
      <w:pPr>
        <w:tabs>
          <w:tab w:val="num" w:pos="2160"/>
        </w:tabs>
        <w:ind w:left="2160" w:hanging="360"/>
      </w:pPr>
      <w:rPr>
        <w:rFonts w:ascii="Wingdings" w:hAnsi="Wingdings" w:hint="default"/>
      </w:rPr>
    </w:lvl>
    <w:lvl w:ilvl="3" w:tplc="77768676" w:tentative="1">
      <w:start w:val="1"/>
      <w:numFmt w:val="bullet"/>
      <w:lvlText w:val=""/>
      <w:lvlJc w:val="left"/>
      <w:pPr>
        <w:tabs>
          <w:tab w:val="num" w:pos="2880"/>
        </w:tabs>
        <w:ind w:left="2880" w:hanging="360"/>
      </w:pPr>
      <w:rPr>
        <w:rFonts w:ascii="Wingdings" w:hAnsi="Wingdings" w:hint="default"/>
      </w:rPr>
    </w:lvl>
    <w:lvl w:ilvl="4" w:tplc="D9AC19AE" w:tentative="1">
      <w:start w:val="1"/>
      <w:numFmt w:val="bullet"/>
      <w:lvlText w:val=""/>
      <w:lvlJc w:val="left"/>
      <w:pPr>
        <w:tabs>
          <w:tab w:val="num" w:pos="3600"/>
        </w:tabs>
        <w:ind w:left="3600" w:hanging="360"/>
      </w:pPr>
      <w:rPr>
        <w:rFonts w:ascii="Wingdings" w:hAnsi="Wingdings" w:hint="default"/>
      </w:rPr>
    </w:lvl>
    <w:lvl w:ilvl="5" w:tplc="8CFC2860" w:tentative="1">
      <w:start w:val="1"/>
      <w:numFmt w:val="bullet"/>
      <w:lvlText w:val=""/>
      <w:lvlJc w:val="left"/>
      <w:pPr>
        <w:tabs>
          <w:tab w:val="num" w:pos="4320"/>
        </w:tabs>
        <w:ind w:left="4320" w:hanging="360"/>
      </w:pPr>
      <w:rPr>
        <w:rFonts w:ascii="Wingdings" w:hAnsi="Wingdings" w:hint="default"/>
      </w:rPr>
    </w:lvl>
    <w:lvl w:ilvl="6" w:tplc="79A4191E" w:tentative="1">
      <w:start w:val="1"/>
      <w:numFmt w:val="bullet"/>
      <w:lvlText w:val=""/>
      <w:lvlJc w:val="left"/>
      <w:pPr>
        <w:tabs>
          <w:tab w:val="num" w:pos="5040"/>
        </w:tabs>
        <w:ind w:left="5040" w:hanging="360"/>
      </w:pPr>
      <w:rPr>
        <w:rFonts w:ascii="Wingdings" w:hAnsi="Wingdings" w:hint="default"/>
      </w:rPr>
    </w:lvl>
    <w:lvl w:ilvl="7" w:tplc="F0EE82E2" w:tentative="1">
      <w:start w:val="1"/>
      <w:numFmt w:val="bullet"/>
      <w:lvlText w:val=""/>
      <w:lvlJc w:val="left"/>
      <w:pPr>
        <w:tabs>
          <w:tab w:val="num" w:pos="5760"/>
        </w:tabs>
        <w:ind w:left="5760" w:hanging="360"/>
      </w:pPr>
      <w:rPr>
        <w:rFonts w:ascii="Wingdings" w:hAnsi="Wingdings" w:hint="default"/>
      </w:rPr>
    </w:lvl>
    <w:lvl w:ilvl="8" w:tplc="BA18C63A" w:tentative="1">
      <w:start w:val="1"/>
      <w:numFmt w:val="bullet"/>
      <w:lvlText w:val=""/>
      <w:lvlJc w:val="left"/>
      <w:pPr>
        <w:tabs>
          <w:tab w:val="num" w:pos="6480"/>
        </w:tabs>
        <w:ind w:left="6480" w:hanging="360"/>
      </w:pPr>
      <w:rPr>
        <w:rFonts w:ascii="Wingdings" w:hAnsi="Wingdings" w:hint="default"/>
      </w:rPr>
    </w:lvl>
  </w:abstractNum>
  <w:abstractNum w:abstractNumId="2">
    <w:nsid w:val="140113CF"/>
    <w:multiLevelType w:val="hybridMultilevel"/>
    <w:tmpl w:val="02049710"/>
    <w:lvl w:ilvl="0" w:tplc="8764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373EC7"/>
    <w:multiLevelType w:val="hybridMultilevel"/>
    <w:tmpl w:val="270A267E"/>
    <w:lvl w:ilvl="0" w:tplc="2A8CA544">
      <w:start w:val="1"/>
      <w:numFmt w:val="bullet"/>
      <w:lvlText w:val=""/>
      <w:lvlJc w:val="left"/>
      <w:pPr>
        <w:tabs>
          <w:tab w:val="num" w:pos="720"/>
        </w:tabs>
        <w:ind w:left="720" w:hanging="360"/>
      </w:pPr>
      <w:rPr>
        <w:rFonts w:ascii="Wingdings" w:hAnsi="Wingdings" w:hint="default"/>
      </w:rPr>
    </w:lvl>
    <w:lvl w:ilvl="1" w:tplc="D31C54B6" w:tentative="1">
      <w:start w:val="1"/>
      <w:numFmt w:val="bullet"/>
      <w:lvlText w:val=""/>
      <w:lvlJc w:val="left"/>
      <w:pPr>
        <w:tabs>
          <w:tab w:val="num" w:pos="1440"/>
        </w:tabs>
        <w:ind w:left="1440" w:hanging="360"/>
      </w:pPr>
      <w:rPr>
        <w:rFonts w:ascii="Wingdings" w:hAnsi="Wingdings" w:hint="default"/>
      </w:rPr>
    </w:lvl>
    <w:lvl w:ilvl="2" w:tplc="502291C0" w:tentative="1">
      <w:start w:val="1"/>
      <w:numFmt w:val="bullet"/>
      <w:lvlText w:val=""/>
      <w:lvlJc w:val="left"/>
      <w:pPr>
        <w:tabs>
          <w:tab w:val="num" w:pos="2160"/>
        </w:tabs>
        <w:ind w:left="2160" w:hanging="360"/>
      </w:pPr>
      <w:rPr>
        <w:rFonts w:ascii="Wingdings" w:hAnsi="Wingdings" w:hint="default"/>
      </w:rPr>
    </w:lvl>
    <w:lvl w:ilvl="3" w:tplc="128CE8FA" w:tentative="1">
      <w:start w:val="1"/>
      <w:numFmt w:val="bullet"/>
      <w:lvlText w:val=""/>
      <w:lvlJc w:val="left"/>
      <w:pPr>
        <w:tabs>
          <w:tab w:val="num" w:pos="2880"/>
        </w:tabs>
        <w:ind w:left="2880" w:hanging="360"/>
      </w:pPr>
      <w:rPr>
        <w:rFonts w:ascii="Wingdings" w:hAnsi="Wingdings" w:hint="default"/>
      </w:rPr>
    </w:lvl>
    <w:lvl w:ilvl="4" w:tplc="65143158" w:tentative="1">
      <w:start w:val="1"/>
      <w:numFmt w:val="bullet"/>
      <w:lvlText w:val=""/>
      <w:lvlJc w:val="left"/>
      <w:pPr>
        <w:tabs>
          <w:tab w:val="num" w:pos="3600"/>
        </w:tabs>
        <w:ind w:left="3600" w:hanging="360"/>
      </w:pPr>
      <w:rPr>
        <w:rFonts w:ascii="Wingdings" w:hAnsi="Wingdings" w:hint="default"/>
      </w:rPr>
    </w:lvl>
    <w:lvl w:ilvl="5" w:tplc="8C4A60E4" w:tentative="1">
      <w:start w:val="1"/>
      <w:numFmt w:val="bullet"/>
      <w:lvlText w:val=""/>
      <w:lvlJc w:val="left"/>
      <w:pPr>
        <w:tabs>
          <w:tab w:val="num" w:pos="4320"/>
        </w:tabs>
        <w:ind w:left="4320" w:hanging="360"/>
      </w:pPr>
      <w:rPr>
        <w:rFonts w:ascii="Wingdings" w:hAnsi="Wingdings" w:hint="default"/>
      </w:rPr>
    </w:lvl>
    <w:lvl w:ilvl="6" w:tplc="70025F6C" w:tentative="1">
      <w:start w:val="1"/>
      <w:numFmt w:val="bullet"/>
      <w:lvlText w:val=""/>
      <w:lvlJc w:val="left"/>
      <w:pPr>
        <w:tabs>
          <w:tab w:val="num" w:pos="5040"/>
        </w:tabs>
        <w:ind w:left="5040" w:hanging="360"/>
      </w:pPr>
      <w:rPr>
        <w:rFonts w:ascii="Wingdings" w:hAnsi="Wingdings" w:hint="default"/>
      </w:rPr>
    </w:lvl>
    <w:lvl w:ilvl="7" w:tplc="1932F21A" w:tentative="1">
      <w:start w:val="1"/>
      <w:numFmt w:val="bullet"/>
      <w:lvlText w:val=""/>
      <w:lvlJc w:val="left"/>
      <w:pPr>
        <w:tabs>
          <w:tab w:val="num" w:pos="5760"/>
        </w:tabs>
        <w:ind w:left="5760" w:hanging="360"/>
      </w:pPr>
      <w:rPr>
        <w:rFonts w:ascii="Wingdings" w:hAnsi="Wingdings" w:hint="default"/>
      </w:rPr>
    </w:lvl>
    <w:lvl w:ilvl="8" w:tplc="9AB6CC8E" w:tentative="1">
      <w:start w:val="1"/>
      <w:numFmt w:val="bullet"/>
      <w:lvlText w:val=""/>
      <w:lvlJc w:val="left"/>
      <w:pPr>
        <w:tabs>
          <w:tab w:val="num" w:pos="6480"/>
        </w:tabs>
        <w:ind w:left="6480" w:hanging="360"/>
      </w:pPr>
      <w:rPr>
        <w:rFonts w:ascii="Wingdings" w:hAnsi="Wingdings" w:hint="default"/>
      </w:rPr>
    </w:lvl>
  </w:abstractNum>
  <w:abstractNum w:abstractNumId="4">
    <w:nsid w:val="1EE9019B"/>
    <w:multiLevelType w:val="hybridMultilevel"/>
    <w:tmpl w:val="952E8B96"/>
    <w:lvl w:ilvl="0" w:tplc="8D22C412">
      <w:start w:val="1"/>
      <w:numFmt w:val="bullet"/>
      <w:lvlText w:val=""/>
      <w:lvlJc w:val="left"/>
      <w:pPr>
        <w:tabs>
          <w:tab w:val="num" w:pos="720"/>
        </w:tabs>
        <w:ind w:left="720" w:hanging="360"/>
      </w:pPr>
      <w:rPr>
        <w:rFonts w:ascii="Wingdings" w:hAnsi="Wingdings" w:hint="default"/>
      </w:rPr>
    </w:lvl>
    <w:lvl w:ilvl="1" w:tplc="7F02EB0C" w:tentative="1">
      <w:start w:val="1"/>
      <w:numFmt w:val="bullet"/>
      <w:lvlText w:val=""/>
      <w:lvlJc w:val="left"/>
      <w:pPr>
        <w:tabs>
          <w:tab w:val="num" w:pos="1440"/>
        </w:tabs>
        <w:ind w:left="1440" w:hanging="360"/>
      </w:pPr>
      <w:rPr>
        <w:rFonts w:ascii="Wingdings" w:hAnsi="Wingdings" w:hint="default"/>
      </w:rPr>
    </w:lvl>
    <w:lvl w:ilvl="2" w:tplc="BB7E7B68" w:tentative="1">
      <w:start w:val="1"/>
      <w:numFmt w:val="bullet"/>
      <w:lvlText w:val=""/>
      <w:lvlJc w:val="left"/>
      <w:pPr>
        <w:tabs>
          <w:tab w:val="num" w:pos="2160"/>
        </w:tabs>
        <w:ind w:left="2160" w:hanging="360"/>
      </w:pPr>
      <w:rPr>
        <w:rFonts w:ascii="Wingdings" w:hAnsi="Wingdings" w:hint="default"/>
      </w:rPr>
    </w:lvl>
    <w:lvl w:ilvl="3" w:tplc="A0F6719C" w:tentative="1">
      <w:start w:val="1"/>
      <w:numFmt w:val="bullet"/>
      <w:lvlText w:val=""/>
      <w:lvlJc w:val="left"/>
      <w:pPr>
        <w:tabs>
          <w:tab w:val="num" w:pos="2880"/>
        </w:tabs>
        <w:ind w:left="2880" w:hanging="360"/>
      </w:pPr>
      <w:rPr>
        <w:rFonts w:ascii="Wingdings" w:hAnsi="Wingdings" w:hint="default"/>
      </w:rPr>
    </w:lvl>
    <w:lvl w:ilvl="4" w:tplc="0A7A45AE" w:tentative="1">
      <w:start w:val="1"/>
      <w:numFmt w:val="bullet"/>
      <w:lvlText w:val=""/>
      <w:lvlJc w:val="left"/>
      <w:pPr>
        <w:tabs>
          <w:tab w:val="num" w:pos="3600"/>
        </w:tabs>
        <w:ind w:left="3600" w:hanging="360"/>
      </w:pPr>
      <w:rPr>
        <w:rFonts w:ascii="Wingdings" w:hAnsi="Wingdings" w:hint="default"/>
      </w:rPr>
    </w:lvl>
    <w:lvl w:ilvl="5" w:tplc="B78A984E" w:tentative="1">
      <w:start w:val="1"/>
      <w:numFmt w:val="bullet"/>
      <w:lvlText w:val=""/>
      <w:lvlJc w:val="left"/>
      <w:pPr>
        <w:tabs>
          <w:tab w:val="num" w:pos="4320"/>
        </w:tabs>
        <w:ind w:left="4320" w:hanging="360"/>
      </w:pPr>
      <w:rPr>
        <w:rFonts w:ascii="Wingdings" w:hAnsi="Wingdings" w:hint="default"/>
      </w:rPr>
    </w:lvl>
    <w:lvl w:ilvl="6" w:tplc="76CE17B2" w:tentative="1">
      <w:start w:val="1"/>
      <w:numFmt w:val="bullet"/>
      <w:lvlText w:val=""/>
      <w:lvlJc w:val="left"/>
      <w:pPr>
        <w:tabs>
          <w:tab w:val="num" w:pos="5040"/>
        </w:tabs>
        <w:ind w:left="5040" w:hanging="360"/>
      </w:pPr>
      <w:rPr>
        <w:rFonts w:ascii="Wingdings" w:hAnsi="Wingdings" w:hint="default"/>
      </w:rPr>
    </w:lvl>
    <w:lvl w:ilvl="7" w:tplc="84F2CA58" w:tentative="1">
      <w:start w:val="1"/>
      <w:numFmt w:val="bullet"/>
      <w:lvlText w:val=""/>
      <w:lvlJc w:val="left"/>
      <w:pPr>
        <w:tabs>
          <w:tab w:val="num" w:pos="5760"/>
        </w:tabs>
        <w:ind w:left="5760" w:hanging="360"/>
      </w:pPr>
      <w:rPr>
        <w:rFonts w:ascii="Wingdings" w:hAnsi="Wingdings" w:hint="default"/>
      </w:rPr>
    </w:lvl>
    <w:lvl w:ilvl="8" w:tplc="442822D8" w:tentative="1">
      <w:start w:val="1"/>
      <w:numFmt w:val="bullet"/>
      <w:lvlText w:val=""/>
      <w:lvlJc w:val="left"/>
      <w:pPr>
        <w:tabs>
          <w:tab w:val="num" w:pos="6480"/>
        </w:tabs>
        <w:ind w:left="6480" w:hanging="360"/>
      </w:pPr>
      <w:rPr>
        <w:rFonts w:ascii="Wingdings" w:hAnsi="Wingdings" w:hint="default"/>
      </w:rPr>
    </w:lvl>
  </w:abstractNum>
  <w:abstractNum w:abstractNumId="5">
    <w:nsid w:val="1F45437C"/>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8B252B"/>
    <w:multiLevelType w:val="hybridMultilevel"/>
    <w:tmpl w:val="02049710"/>
    <w:lvl w:ilvl="0" w:tplc="8764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934D30"/>
    <w:multiLevelType w:val="hybridMultilevel"/>
    <w:tmpl w:val="CFB04AE0"/>
    <w:lvl w:ilvl="0" w:tplc="F08E0992">
      <w:start w:val="1"/>
      <w:numFmt w:val="decimal"/>
      <w:lvlText w:val="%1."/>
      <w:lvlJc w:val="left"/>
      <w:pPr>
        <w:tabs>
          <w:tab w:val="num" w:pos="720"/>
        </w:tabs>
        <w:ind w:left="720" w:hanging="360"/>
      </w:pPr>
    </w:lvl>
    <w:lvl w:ilvl="1" w:tplc="878478C8" w:tentative="1">
      <w:start w:val="1"/>
      <w:numFmt w:val="decimal"/>
      <w:lvlText w:val="%2."/>
      <w:lvlJc w:val="left"/>
      <w:pPr>
        <w:tabs>
          <w:tab w:val="num" w:pos="1440"/>
        </w:tabs>
        <w:ind w:left="1440" w:hanging="360"/>
      </w:pPr>
    </w:lvl>
    <w:lvl w:ilvl="2" w:tplc="1CF2D346" w:tentative="1">
      <w:start w:val="1"/>
      <w:numFmt w:val="decimal"/>
      <w:lvlText w:val="%3."/>
      <w:lvlJc w:val="left"/>
      <w:pPr>
        <w:tabs>
          <w:tab w:val="num" w:pos="2160"/>
        </w:tabs>
        <w:ind w:left="2160" w:hanging="360"/>
      </w:pPr>
    </w:lvl>
    <w:lvl w:ilvl="3" w:tplc="A0AC8D48" w:tentative="1">
      <w:start w:val="1"/>
      <w:numFmt w:val="decimal"/>
      <w:lvlText w:val="%4."/>
      <w:lvlJc w:val="left"/>
      <w:pPr>
        <w:tabs>
          <w:tab w:val="num" w:pos="2880"/>
        </w:tabs>
        <w:ind w:left="2880" w:hanging="360"/>
      </w:pPr>
    </w:lvl>
    <w:lvl w:ilvl="4" w:tplc="A030BC76" w:tentative="1">
      <w:start w:val="1"/>
      <w:numFmt w:val="decimal"/>
      <w:lvlText w:val="%5."/>
      <w:lvlJc w:val="left"/>
      <w:pPr>
        <w:tabs>
          <w:tab w:val="num" w:pos="3600"/>
        </w:tabs>
        <w:ind w:left="3600" w:hanging="360"/>
      </w:pPr>
    </w:lvl>
    <w:lvl w:ilvl="5" w:tplc="9EFA55BA" w:tentative="1">
      <w:start w:val="1"/>
      <w:numFmt w:val="decimal"/>
      <w:lvlText w:val="%6."/>
      <w:lvlJc w:val="left"/>
      <w:pPr>
        <w:tabs>
          <w:tab w:val="num" w:pos="4320"/>
        </w:tabs>
        <w:ind w:left="4320" w:hanging="360"/>
      </w:pPr>
    </w:lvl>
    <w:lvl w:ilvl="6" w:tplc="4C969E9C" w:tentative="1">
      <w:start w:val="1"/>
      <w:numFmt w:val="decimal"/>
      <w:lvlText w:val="%7."/>
      <w:lvlJc w:val="left"/>
      <w:pPr>
        <w:tabs>
          <w:tab w:val="num" w:pos="5040"/>
        </w:tabs>
        <w:ind w:left="5040" w:hanging="360"/>
      </w:pPr>
    </w:lvl>
    <w:lvl w:ilvl="7" w:tplc="6FA44EEE" w:tentative="1">
      <w:start w:val="1"/>
      <w:numFmt w:val="decimal"/>
      <w:lvlText w:val="%8."/>
      <w:lvlJc w:val="left"/>
      <w:pPr>
        <w:tabs>
          <w:tab w:val="num" w:pos="5760"/>
        </w:tabs>
        <w:ind w:left="5760" w:hanging="360"/>
      </w:pPr>
    </w:lvl>
    <w:lvl w:ilvl="8" w:tplc="57085CA8" w:tentative="1">
      <w:start w:val="1"/>
      <w:numFmt w:val="decimal"/>
      <w:lvlText w:val="%9."/>
      <w:lvlJc w:val="left"/>
      <w:pPr>
        <w:tabs>
          <w:tab w:val="num" w:pos="6480"/>
        </w:tabs>
        <w:ind w:left="6480" w:hanging="360"/>
      </w:pPr>
    </w:lvl>
  </w:abstractNum>
  <w:abstractNum w:abstractNumId="8">
    <w:nsid w:val="2956099B"/>
    <w:multiLevelType w:val="hybridMultilevel"/>
    <w:tmpl w:val="29364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983D83"/>
    <w:multiLevelType w:val="hybridMultilevel"/>
    <w:tmpl w:val="32D2F60C"/>
    <w:lvl w:ilvl="0" w:tplc="F66ACBDC">
      <w:start w:val="1"/>
      <w:numFmt w:val="bullet"/>
      <w:lvlText w:val=""/>
      <w:lvlJc w:val="left"/>
      <w:pPr>
        <w:tabs>
          <w:tab w:val="num" w:pos="720"/>
        </w:tabs>
        <w:ind w:left="720" w:hanging="360"/>
      </w:pPr>
      <w:rPr>
        <w:rFonts w:ascii="Wingdings" w:hAnsi="Wingdings" w:hint="default"/>
      </w:rPr>
    </w:lvl>
    <w:lvl w:ilvl="1" w:tplc="51FA55DA" w:tentative="1">
      <w:start w:val="1"/>
      <w:numFmt w:val="bullet"/>
      <w:lvlText w:val=""/>
      <w:lvlJc w:val="left"/>
      <w:pPr>
        <w:tabs>
          <w:tab w:val="num" w:pos="1440"/>
        </w:tabs>
        <w:ind w:left="1440" w:hanging="360"/>
      </w:pPr>
      <w:rPr>
        <w:rFonts w:ascii="Wingdings" w:hAnsi="Wingdings" w:hint="default"/>
      </w:rPr>
    </w:lvl>
    <w:lvl w:ilvl="2" w:tplc="0B6C895E" w:tentative="1">
      <w:start w:val="1"/>
      <w:numFmt w:val="bullet"/>
      <w:lvlText w:val=""/>
      <w:lvlJc w:val="left"/>
      <w:pPr>
        <w:tabs>
          <w:tab w:val="num" w:pos="2160"/>
        </w:tabs>
        <w:ind w:left="2160" w:hanging="360"/>
      </w:pPr>
      <w:rPr>
        <w:rFonts w:ascii="Wingdings" w:hAnsi="Wingdings" w:hint="default"/>
      </w:rPr>
    </w:lvl>
    <w:lvl w:ilvl="3" w:tplc="6E5ADCA0" w:tentative="1">
      <w:start w:val="1"/>
      <w:numFmt w:val="bullet"/>
      <w:lvlText w:val=""/>
      <w:lvlJc w:val="left"/>
      <w:pPr>
        <w:tabs>
          <w:tab w:val="num" w:pos="2880"/>
        </w:tabs>
        <w:ind w:left="2880" w:hanging="360"/>
      </w:pPr>
      <w:rPr>
        <w:rFonts w:ascii="Wingdings" w:hAnsi="Wingdings" w:hint="default"/>
      </w:rPr>
    </w:lvl>
    <w:lvl w:ilvl="4" w:tplc="7CF09DBA" w:tentative="1">
      <w:start w:val="1"/>
      <w:numFmt w:val="bullet"/>
      <w:lvlText w:val=""/>
      <w:lvlJc w:val="left"/>
      <w:pPr>
        <w:tabs>
          <w:tab w:val="num" w:pos="3600"/>
        </w:tabs>
        <w:ind w:left="3600" w:hanging="360"/>
      </w:pPr>
      <w:rPr>
        <w:rFonts w:ascii="Wingdings" w:hAnsi="Wingdings" w:hint="default"/>
      </w:rPr>
    </w:lvl>
    <w:lvl w:ilvl="5" w:tplc="92543F5A" w:tentative="1">
      <w:start w:val="1"/>
      <w:numFmt w:val="bullet"/>
      <w:lvlText w:val=""/>
      <w:lvlJc w:val="left"/>
      <w:pPr>
        <w:tabs>
          <w:tab w:val="num" w:pos="4320"/>
        </w:tabs>
        <w:ind w:left="4320" w:hanging="360"/>
      </w:pPr>
      <w:rPr>
        <w:rFonts w:ascii="Wingdings" w:hAnsi="Wingdings" w:hint="default"/>
      </w:rPr>
    </w:lvl>
    <w:lvl w:ilvl="6" w:tplc="E2489C98" w:tentative="1">
      <w:start w:val="1"/>
      <w:numFmt w:val="bullet"/>
      <w:lvlText w:val=""/>
      <w:lvlJc w:val="left"/>
      <w:pPr>
        <w:tabs>
          <w:tab w:val="num" w:pos="5040"/>
        </w:tabs>
        <w:ind w:left="5040" w:hanging="360"/>
      </w:pPr>
      <w:rPr>
        <w:rFonts w:ascii="Wingdings" w:hAnsi="Wingdings" w:hint="default"/>
      </w:rPr>
    </w:lvl>
    <w:lvl w:ilvl="7" w:tplc="0DF271E4" w:tentative="1">
      <w:start w:val="1"/>
      <w:numFmt w:val="bullet"/>
      <w:lvlText w:val=""/>
      <w:lvlJc w:val="left"/>
      <w:pPr>
        <w:tabs>
          <w:tab w:val="num" w:pos="5760"/>
        </w:tabs>
        <w:ind w:left="5760" w:hanging="360"/>
      </w:pPr>
      <w:rPr>
        <w:rFonts w:ascii="Wingdings" w:hAnsi="Wingdings" w:hint="default"/>
      </w:rPr>
    </w:lvl>
    <w:lvl w:ilvl="8" w:tplc="C4849064" w:tentative="1">
      <w:start w:val="1"/>
      <w:numFmt w:val="bullet"/>
      <w:lvlText w:val=""/>
      <w:lvlJc w:val="left"/>
      <w:pPr>
        <w:tabs>
          <w:tab w:val="num" w:pos="6480"/>
        </w:tabs>
        <w:ind w:left="6480" w:hanging="360"/>
      </w:pPr>
      <w:rPr>
        <w:rFonts w:ascii="Wingdings" w:hAnsi="Wingdings" w:hint="default"/>
      </w:rPr>
    </w:lvl>
  </w:abstractNum>
  <w:abstractNum w:abstractNumId="10">
    <w:nsid w:val="36807DE6"/>
    <w:multiLevelType w:val="hybridMultilevel"/>
    <w:tmpl w:val="4EC42C70"/>
    <w:lvl w:ilvl="0" w:tplc="2E10A542">
      <w:start w:val="1"/>
      <w:numFmt w:val="bullet"/>
      <w:lvlText w:val=""/>
      <w:lvlJc w:val="left"/>
      <w:pPr>
        <w:tabs>
          <w:tab w:val="num" w:pos="720"/>
        </w:tabs>
        <w:ind w:left="720" w:hanging="360"/>
      </w:pPr>
      <w:rPr>
        <w:rFonts w:ascii="Wingdings" w:hAnsi="Wingdings" w:hint="default"/>
      </w:rPr>
    </w:lvl>
    <w:lvl w:ilvl="1" w:tplc="508EE484">
      <w:start w:val="898"/>
      <w:numFmt w:val="bullet"/>
      <w:lvlText w:val="–"/>
      <w:lvlJc w:val="left"/>
      <w:pPr>
        <w:tabs>
          <w:tab w:val="num" w:pos="1440"/>
        </w:tabs>
        <w:ind w:left="1440" w:hanging="360"/>
      </w:pPr>
      <w:rPr>
        <w:rFonts w:ascii="Arial" w:hAnsi="Arial" w:hint="default"/>
      </w:rPr>
    </w:lvl>
    <w:lvl w:ilvl="2" w:tplc="1F66080C" w:tentative="1">
      <w:start w:val="1"/>
      <w:numFmt w:val="bullet"/>
      <w:lvlText w:val=""/>
      <w:lvlJc w:val="left"/>
      <w:pPr>
        <w:tabs>
          <w:tab w:val="num" w:pos="2160"/>
        </w:tabs>
        <w:ind w:left="2160" w:hanging="360"/>
      </w:pPr>
      <w:rPr>
        <w:rFonts w:ascii="Wingdings" w:hAnsi="Wingdings" w:hint="default"/>
      </w:rPr>
    </w:lvl>
    <w:lvl w:ilvl="3" w:tplc="EF3680C0" w:tentative="1">
      <w:start w:val="1"/>
      <w:numFmt w:val="bullet"/>
      <w:lvlText w:val=""/>
      <w:lvlJc w:val="left"/>
      <w:pPr>
        <w:tabs>
          <w:tab w:val="num" w:pos="2880"/>
        </w:tabs>
        <w:ind w:left="2880" w:hanging="360"/>
      </w:pPr>
      <w:rPr>
        <w:rFonts w:ascii="Wingdings" w:hAnsi="Wingdings" w:hint="default"/>
      </w:rPr>
    </w:lvl>
    <w:lvl w:ilvl="4" w:tplc="D5CA21F4" w:tentative="1">
      <w:start w:val="1"/>
      <w:numFmt w:val="bullet"/>
      <w:lvlText w:val=""/>
      <w:lvlJc w:val="left"/>
      <w:pPr>
        <w:tabs>
          <w:tab w:val="num" w:pos="3600"/>
        </w:tabs>
        <w:ind w:left="3600" w:hanging="360"/>
      </w:pPr>
      <w:rPr>
        <w:rFonts w:ascii="Wingdings" w:hAnsi="Wingdings" w:hint="default"/>
      </w:rPr>
    </w:lvl>
    <w:lvl w:ilvl="5" w:tplc="CEA2AE6E" w:tentative="1">
      <w:start w:val="1"/>
      <w:numFmt w:val="bullet"/>
      <w:lvlText w:val=""/>
      <w:lvlJc w:val="left"/>
      <w:pPr>
        <w:tabs>
          <w:tab w:val="num" w:pos="4320"/>
        </w:tabs>
        <w:ind w:left="4320" w:hanging="360"/>
      </w:pPr>
      <w:rPr>
        <w:rFonts w:ascii="Wingdings" w:hAnsi="Wingdings" w:hint="default"/>
      </w:rPr>
    </w:lvl>
    <w:lvl w:ilvl="6" w:tplc="3620B6F0" w:tentative="1">
      <w:start w:val="1"/>
      <w:numFmt w:val="bullet"/>
      <w:lvlText w:val=""/>
      <w:lvlJc w:val="left"/>
      <w:pPr>
        <w:tabs>
          <w:tab w:val="num" w:pos="5040"/>
        </w:tabs>
        <w:ind w:left="5040" w:hanging="360"/>
      </w:pPr>
      <w:rPr>
        <w:rFonts w:ascii="Wingdings" w:hAnsi="Wingdings" w:hint="default"/>
      </w:rPr>
    </w:lvl>
    <w:lvl w:ilvl="7" w:tplc="A6FE06E6" w:tentative="1">
      <w:start w:val="1"/>
      <w:numFmt w:val="bullet"/>
      <w:lvlText w:val=""/>
      <w:lvlJc w:val="left"/>
      <w:pPr>
        <w:tabs>
          <w:tab w:val="num" w:pos="5760"/>
        </w:tabs>
        <w:ind w:left="5760" w:hanging="360"/>
      </w:pPr>
      <w:rPr>
        <w:rFonts w:ascii="Wingdings" w:hAnsi="Wingdings" w:hint="default"/>
      </w:rPr>
    </w:lvl>
    <w:lvl w:ilvl="8" w:tplc="F2F07EC2" w:tentative="1">
      <w:start w:val="1"/>
      <w:numFmt w:val="bullet"/>
      <w:lvlText w:val=""/>
      <w:lvlJc w:val="left"/>
      <w:pPr>
        <w:tabs>
          <w:tab w:val="num" w:pos="6480"/>
        </w:tabs>
        <w:ind w:left="6480" w:hanging="360"/>
      </w:pPr>
      <w:rPr>
        <w:rFonts w:ascii="Wingdings" w:hAnsi="Wingdings" w:hint="default"/>
      </w:rPr>
    </w:lvl>
  </w:abstractNum>
  <w:abstractNum w:abstractNumId="11">
    <w:nsid w:val="462E09C7"/>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9C3D9D"/>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2D23A7"/>
    <w:multiLevelType w:val="hybridMultilevel"/>
    <w:tmpl w:val="97AC0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4639BC"/>
    <w:multiLevelType w:val="hybridMultilevel"/>
    <w:tmpl w:val="41629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4"/>
  </w:num>
  <w:num w:numId="5">
    <w:abstractNumId w:val="10"/>
  </w:num>
  <w:num w:numId="6">
    <w:abstractNumId w:val="12"/>
  </w:num>
  <w:num w:numId="7">
    <w:abstractNumId w:val="3"/>
  </w:num>
  <w:num w:numId="8">
    <w:abstractNumId w:val="11"/>
  </w:num>
  <w:num w:numId="9">
    <w:abstractNumId w:val="0"/>
  </w:num>
  <w:num w:numId="10">
    <w:abstractNumId w:val="7"/>
  </w:num>
  <w:num w:numId="11">
    <w:abstractNumId w:val="14"/>
  </w:num>
  <w:num w:numId="12">
    <w:abstractNumId w:val="8"/>
  </w:num>
  <w:num w:numId="13">
    <w:abstractNumId w:val="13"/>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6783"/>
    <w:rsid w:val="000231D0"/>
    <w:rsid w:val="000235C7"/>
    <w:rsid w:val="00026783"/>
    <w:rsid w:val="0005592A"/>
    <w:rsid w:val="000B7B36"/>
    <w:rsid w:val="000D2DCF"/>
    <w:rsid w:val="00147F86"/>
    <w:rsid w:val="001D7F57"/>
    <w:rsid w:val="002122AB"/>
    <w:rsid w:val="002211FB"/>
    <w:rsid w:val="002271FE"/>
    <w:rsid w:val="00252CC7"/>
    <w:rsid w:val="00265181"/>
    <w:rsid w:val="002F53E5"/>
    <w:rsid w:val="00300E0E"/>
    <w:rsid w:val="00350AE8"/>
    <w:rsid w:val="003718BA"/>
    <w:rsid w:val="00373D7D"/>
    <w:rsid w:val="003C1AB1"/>
    <w:rsid w:val="003C1C1E"/>
    <w:rsid w:val="0044098B"/>
    <w:rsid w:val="00457107"/>
    <w:rsid w:val="0051315E"/>
    <w:rsid w:val="00527B8B"/>
    <w:rsid w:val="0055054D"/>
    <w:rsid w:val="005678CE"/>
    <w:rsid w:val="0059409B"/>
    <w:rsid w:val="005F07D3"/>
    <w:rsid w:val="006A76EA"/>
    <w:rsid w:val="006E61DF"/>
    <w:rsid w:val="0071211F"/>
    <w:rsid w:val="0072432F"/>
    <w:rsid w:val="007972D5"/>
    <w:rsid w:val="007F404E"/>
    <w:rsid w:val="00836C01"/>
    <w:rsid w:val="0089551B"/>
    <w:rsid w:val="008A3EDE"/>
    <w:rsid w:val="00906541"/>
    <w:rsid w:val="00907B39"/>
    <w:rsid w:val="00965482"/>
    <w:rsid w:val="009825FC"/>
    <w:rsid w:val="00993574"/>
    <w:rsid w:val="0099380C"/>
    <w:rsid w:val="009A3129"/>
    <w:rsid w:val="00A82C7D"/>
    <w:rsid w:val="00AB2FED"/>
    <w:rsid w:val="00BB1357"/>
    <w:rsid w:val="00BB66C6"/>
    <w:rsid w:val="00BC1AB1"/>
    <w:rsid w:val="00BF4F47"/>
    <w:rsid w:val="00C37CC7"/>
    <w:rsid w:val="00C60673"/>
    <w:rsid w:val="00C749B9"/>
    <w:rsid w:val="00CB2ECE"/>
    <w:rsid w:val="00CD7E6A"/>
    <w:rsid w:val="00CE3FBE"/>
    <w:rsid w:val="00CF65AB"/>
    <w:rsid w:val="00D343F3"/>
    <w:rsid w:val="00D56A95"/>
    <w:rsid w:val="00DA0EAB"/>
    <w:rsid w:val="00DC6BCC"/>
    <w:rsid w:val="00E02261"/>
    <w:rsid w:val="00E07C7F"/>
    <w:rsid w:val="00E52F73"/>
    <w:rsid w:val="00EA2BE1"/>
    <w:rsid w:val="00EB3899"/>
    <w:rsid w:val="00F30AAA"/>
    <w:rsid w:val="00F7526C"/>
    <w:rsid w:val="00FB3046"/>
    <w:rsid w:val="00FD07B5"/>
    <w:rsid w:val="00FE0A38"/>
    <w:rsid w:val="00FE17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6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986"/>
    <w:rPr>
      <w:rFonts w:ascii="Tahoma" w:hAnsi="Tahoma" w:cs="Tahoma"/>
      <w:sz w:val="16"/>
      <w:szCs w:val="16"/>
    </w:rPr>
  </w:style>
  <w:style w:type="paragraph" w:customStyle="1" w:styleId="ColorfulList-Accent11">
    <w:name w:val="Colorful List - Accent 11"/>
    <w:basedOn w:val="Normal"/>
    <w:uiPriority w:val="34"/>
    <w:qFormat/>
    <w:rsid w:val="00746B4F"/>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0494560">
      <w:bodyDiv w:val="1"/>
      <w:marLeft w:val="0"/>
      <w:marRight w:val="0"/>
      <w:marTop w:val="0"/>
      <w:marBottom w:val="0"/>
      <w:divBdr>
        <w:top w:val="none" w:sz="0" w:space="0" w:color="auto"/>
        <w:left w:val="none" w:sz="0" w:space="0" w:color="auto"/>
        <w:bottom w:val="none" w:sz="0" w:space="0" w:color="auto"/>
        <w:right w:val="none" w:sz="0" w:space="0" w:color="auto"/>
      </w:divBdr>
      <w:divsChild>
        <w:div w:id="51736996">
          <w:marLeft w:val="547"/>
          <w:marRight w:val="0"/>
          <w:marTop w:val="144"/>
          <w:marBottom w:val="0"/>
          <w:divBdr>
            <w:top w:val="none" w:sz="0" w:space="0" w:color="auto"/>
            <w:left w:val="none" w:sz="0" w:space="0" w:color="auto"/>
            <w:bottom w:val="none" w:sz="0" w:space="0" w:color="auto"/>
            <w:right w:val="none" w:sz="0" w:space="0" w:color="auto"/>
          </w:divBdr>
        </w:div>
        <w:div w:id="488598718">
          <w:marLeft w:val="547"/>
          <w:marRight w:val="0"/>
          <w:marTop w:val="144"/>
          <w:marBottom w:val="0"/>
          <w:divBdr>
            <w:top w:val="none" w:sz="0" w:space="0" w:color="auto"/>
            <w:left w:val="none" w:sz="0" w:space="0" w:color="auto"/>
            <w:bottom w:val="none" w:sz="0" w:space="0" w:color="auto"/>
            <w:right w:val="none" w:sz="0" w:space="0" w:color="auto"/>
          </w:divBdr>
        </w:div>
        <w:div w:id="600139746">
          <w:marLeft w:val="547"/>
          <w:marRight w:val="0"/>
          <w:marTop w:val="144"/>
          <w:marBottom w:val="0"/>
          <w:divBdr>
            <w:top w:val="none" w:sz="0" w:space="0" w:color="auto"/>
            <w:left w:val="none" w:sz="0" w:space="0" w:color="auto"/>
            <w:bottom w:val="none" w:sz="0" w:space="0" w:color="auto"/>
            <w:right w:val="none" w:sz="0" w:space="0" w:color="auto"/>
          </w:divBdr>
        </w:div>
        <w:div w:id="1089809230">
          <w:marLeft w:val="1166"/>
          <w:marRight w:val="0"/>
          <w:marTop w:val="125"/>
          <w:marBottom w:val="0"/>
          <w:divBdr>
            <w:top w:val="none" w:sz="0" w:space="0" w:color="auto"/>
            <w:left w:val="none" w:sz="0" w:space="0" w:color="auto"/>
            <w:bottom w:val="none" w:sz="0" w:space="0" w:color="auto"/>
            <w:right w:val="none" w:sz="0" w:space="0" w:color="auto"/>
          </w:divBdr>
        </w:div>
        <w:div w:id="1298993935">
          <w:marLeft w:val="547"/>
          <w:marRight w:val="0"/>
          <w:marTop w:val="144"/>
          <w:marBottom w:val="0"/>
          <w:divBdr>
            <w:top w:val="none" w:sz="0" w:space="0" w:color="auto"/>
            <w:left w:val="none" w:sz="0" w:space="0" w:color="auto"/>
            <w:bottom w:val="none" w:sz="0" w:space="0" w:color="auto"/>
            <w:right w:val="none" w:sz="0" w:space="0" w:color="auto"/>
          </w:divBdr>
        </w:div>
        <w:div w:id="1903514987">
          <w:marLeft w:val="547"/>
          <w:marRight w:val="0"/>
          <w:marTop w:val="144"/>
          <w:marBottom w:val="0"/>
          <w:divBdr>
            <w:top w:val="none" w:sz="0" w:space="0" w:color="auto"/>
            <w:left w:val="none" w:sz="0" w:space="0" w:color="auto"/>
            <w:bottom w:val="none" w:sz="0" w:space="0" w:color="auto"/>
            <w:right w:val="none" w:sz="0" w:space="0" w:color="auto"/>
          </w:divBdr>
        </w:div>
      </w:divsChild>
    </w:div>
    <w:div w:id="178935907">
      <w:bodyDiv w:val="1"/>
      <w:marLeft w:val="0"/>
      <w:marRight w:val="0"/>
      <w:marTop w:val="0"/>
      <w:marBottom w:val="0"/>
      <w:divBdr>
        <w:top w:val="none" w:sz="0" w:space="0" w:color="auto"/>
        <w:left w:val="none" w:sz="0" w:space="0" w:color="auto"/>
        <w:bottom w:val="none" w:sz="0" w:space="0" w:color="auto"/>
        <w:right w:val="none" w:sz="0" w:space="0" w:color="auto"/>
      </w:divBdr>
    </w:div>
    <w:div w:id="300887278">
      <w:bodyDiv w:val="1"/>
      <w:marLeft w:val="0"/>
      <w:marRight w:val="0"/>
      <w:marTop w:val="0"/>
      <w:marBottom w:val="0"/>
      <w:divBdr>
        <w:top w:val="none" w:sz="0" w:space="0" w:color="auto"/>
        <w:left w:val="none" w:sz="0" w:space="0" w:color="auto"/>
        <w:bottom w:val="none" w:sz="0" w:space="0" w:color="auto"/>
        <w:right w:val="none" w:sz="0" w:space="0" w:color="auto"/>
      </w:divBdr>
    </w:div>
    <w:div w:id="631789275">
      <w:bodyDiv w:val="1"/>
      <w:marLeft w:val="0"/>
      <w:marRight w:val="0"/>
      <w:marTop w:val="0"/>
      <w:marBottom w:val="0"/>
      <w:divBdr>
        <w:top w:val="none" w:sz="0" w:space="0" w:color="auto"/>
        <w:left w:val="none" w:sz="0" w:space="0" w:color="auto"/>
        <w:bottom w:val="none" w:sz="0" w:space="0" w:color="auto"/>
        <w:right w:val="none" w:sz="0" w:space="0" w:color="auto"/>
      </w:divBdr>
      <w:divsChild>
        <w:div w:id="306281852">
          <w:marLeft w:val="547"/>
          <w:marRight w:val="0"/>
          <w:marTop w:val="0"/>
          <w:marBottom w:val="0"/>
          <w:divBdr>
            <w:top w:val="none" w:sz="0" w:space="0" w:color="auto"/>
            <w:left w:val="none" w:sz="0" w:space="0" w:color="auto"/>
            <w:bottom w:val="none" w:sz="0" w:space="0" w:color="auto"/>
            <w:right w:val="none" w:sz="0" w:space="0" w:color="auto"/>
          </w:divBdr>
        </w:div>
        <w:div w:id="538469734">
          <w:marLeft w:val="547"/>
          <w:marRight w:val="0"/>
          <w:marTop w:val="0"/>
          <w:marBottom w:val="0"/>
          <w:divBdr>
            <w:top w:val="none" w:sz="0" w:space="0" w:color="auto"/>
            <w:left w:val="none" w:sz="0" w:space="0" w:color="auto"/>
            <w:bottom w:val="none" w:sz="0" w:space="0" w:color="auto"/>
            <w:right w:val="none" w:sz="0" w:space="0" w:color="auto"/>
          </w:divBdr>
        </w:div>
        <w:div w:id="695737480">
          <w:marLeft w:val="547"/>
          <w:marRight w:val="0"/>
          <w:marTop w:val="0"/>
          <w:marBottom w:val="0"/>
          <w:divBdr>
            <w:top w:val="none" w:sz="0" w:space="0" w:color="auto"/>
            <w:left w:val="none" w:sz="0" w:space="0" w:color="auto"/>
            <w:bottom w:val="none" w:sz="0" w:space="0" w:color="auto"/>
            <w:right w:val="none" w:sz="0" w:space="0" w:color="auto"/>
          </w:divBdr>
        </w:div>
        <w:div w:id="989165673">
          <w:marLeft w:val="547"/>
          <w:marRight w:val="0"/>
          <w:marTop w:val="0"/>
          <w:marBottom w:val="0"/>
          <w:divBdr>
            <w:top w:val="none" w:sz="0" w:space="0" w:color="auto"/>
            <w:left w:val="none" w:sz="0" w:space="0" w:color="auto"/>
            <w:bottom w:val="none" w:sz="0" w:space="0" w:color="auto"/>
            <w:right w:val="none" w:sz="0" w:space="0" w:color="auto"/>
          </w:divBdr>
        </w:div>
        <w:div w:id="1770079298">
          <w:marLeft w:val="547"/>
          <w:marRight w:val="0"/>
          <w:marTop w:val="0"/>
          <w:marBottom w:val="0"/>
          <w:divBdr>
            <w:top w:val="none" w:sz="0" w:space="0" w:color="auto"/>
            <w:left w:val="none" w:sz="0" w:space="0" w:color="auto"/>
            <w:bottom w:val="none" w:sz="0" w:space="0" w:color="auto"/>
            <w:right w:val="none" w:sz="0" w:space="0" w:color="auto"/>
          </w:divBdr>
        </w:div>
        <w:div w:id="1878348241">
          <w:marLeft w:val="547"/>
          <w:marRight w:val="0"/>
          <w:marTop w:val="0"/>
          <w:marBottom w:val="0"/>
          <w:divBdr>
            <w:top w:val="none" w:sz="0" w:space="0" w:color="auto"/>
            <w:left w:val="none" w:sz="0" w:space="0" w:color="auto"/>
            <w:bottom w:val="none" w:sz="0" w:space="0" w:color="auto"/>
            <w:right w:val="none" w:sz="0" w:space="0" w:color="auto"/>
          </w:divBdr>
        </w:div>
        <w:div w:id="1983389434">
          <w:marLeft w:val="547"/>
          <w:marRight w:val="0"/>
          <w:marTop w:val="0"/>
          <w:marBottom w:val="0"/>
          <w:divBdr>
            <w:top w:val="none" w:sz="0" w:space="0" w:color="auto"/>
            <w:left w:val="none" w:sz="0" w:space="0" w:color="auto"/>
            <w:bottom w:val="none" w:sz="0" w:space="0" w:color="auto"/>
            <w:right w:val="none" w:sz="0" w:space="0" w:color="auto"/>
          </w:divBdr>
        </w:div>
        <w:div w:id="2142191755">
          <w:marLeft w:val="547"/>
          <w:marRight w:val="0"/>
          <w:marTop w:val="0"/>
          <w:marBottom w:val="0"/>
          <w:divBdr>
            <w:top w:val="none" w:sz="0" w:space="0" w:color="auto"/>
            <w:left w:val="none" w:sz="0" w:space="0" w:color="auto"/>
            <w:bottom w:val="none" w:sz="0" w:space="0" w:color="auto"/>
            <w:right w:val="none" w:sz="0" w:space="0" w:color="auto"/>
          </w:divBdr>
        </w:div>
      </w:divsChild>
    </w:div>
    <w:div w:id="1599019710">
      <w:bodyDiv w:val="1"/>
      <w:marLeft w:val="0"/>
      <w:marRight w:val="0"/>
      <w:marTop w:val="0"/>
      <w:marBottom w:val="0"/>
      <w:divBdr>
        <w:top w:val="none" w:sz="0" w:space="0" w:color="auto"/>
        <w:left w:val="none" w:sz="0" w:space="0" w:color="auto"/>
        <w:bottom w:val="none" w:sz="0" w:space="0" w:color="auto"/>
        <w:right w:val="none" w:sz="0" w:space="0" w:color="auto"/>
      </w:divBdr>
    </w:div>
    <w:div w:id="1796872689">
      <w:bodyDiv w:val="1"/>
      <w:marLeft w:val="0"/>
      <w:marRight w:val="0"/>
      <w:marTop w:val="0"/>
      <w:marBottom w:val="0"/>
      <w:divBdr>
        <w:top w:val="none" w:sz="0" w:space="0" w:color="auto"/>
        <w:left w:val="none" w:sz="0" w:space="0" w:color="auto"/>
        <w:bottom w:val="none" w:sz="0" w:space="0" w:color="auto"/>
        <w:right w:val="none" w:sz="0" w:space="0" w:color="auto"/>
      </w:divBdr>
      <w:divsChild>
        <w:div w:id="66610515">
          <w:marLeft w:val="547"/>
          <w:marRight w:val="0"/>
          <w:marTop w:val="154"/>
          <w:marBottom w:val="0"/>
          <w:divBdr>
            <w:top w:val="none" w:sz="0" w:space="0" w:color="auto"/>
            <w:left w:val="none" w:sz="0" w:space="0" w:color="auto"/>
            <w:bottom w:val="none" w:sz="0" w:space="0" w:color="auto"/>
            <w:right w:val="none" w:sz="0" w:space="0" w:color="auto"/>
          </w:divBdr>
        </w:div>
        <w:div w:id="1060859377">
          <w:marLeft w:val="547"/>
          <w:marRight w:val="0"/>
          <w:marTop w:val="154"/>
          <w:marBottom w:val="0"/>
          <w:divBdr>
            <w:top w:val="none" w:sz="0" w:space="0" w:color="auto"/>
            <w:left w:val="none" w:sz="0" w:space="0" w:color="auto"/>
            <w:bottom w:val="none" w:sz="0" w:space="0" w:color="auto"/>
            <w:right w:val="none" w:sz="0" w:space="0" w:color="auto"/>
          </w:divBdr>
        </w:div>
        <w:div w:id="1148281869">
          <w:marLeft w:val="547"/>
          <w:marRight w:val="0"/>
          <w:marTop w:val="154"/>
          <w:marBottom w:val="0"/>
          <w:divBdr>
            <w:top w:val="none" w:sz="0" w:space="0" w:color="auto"/>
            <w:left w:val="none" w:sz="0" w:space="0" w:color="auto"/>
            <w:bottom w:val="none" w:sz="0" w:space="0" w:color="auto"/>
            <w:right w:val="none" w:sz="0" w:space="0" w:color="auto"/>
          </w:divBdr>
        </w:div>
        <w:div w:id="1640110777">
          <w:marLeft w:val="547"/>
          <w:marRight w:val="0"/>
          <w:marTop w:val="154"/>
          <w:marBottom w:val="0"/>
          <w:divBdr>
            <w:top w:val="none" w:sz="0" w:space="0" w:color="auto"/>
            <w:left w:val="none" w:sz="0" w:space="0" w:color="auto"/>
            <w:bottom w:val="none" w:sz="0" w:space="0" w:color="auto"/>
            <w:right w:val="none" w:sz="0" w:space="0" w:color="auto"/>
          </w:divBdr>
        </w:div>
        <w:div w:id="184596870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JODI_DENTON</dc:creator>
  <cp:keywords/>
  <dc:description/>
  <cp:lastModifiedBy>CCSD</cp:lastModifiedBy>
  <cp:revision>3</cp:revision>
  <dcterms:created xsi:type="dcterms:W3CDTF">2013-01-02T18:13:00Z</dcterms:created>
  <dcterms:modified xsi:type="dcterms:W3CDTF">2013-01-02T18:13:00Z</dcterms:modified>
</cp:coreProperties>
</file>